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B5" w:rsidRPr="00D11BB5" w:rsidRDefault="00D11BB5" w:rsidP="0057001B">
      <w:pPr>
        <w:jc w:val="both"/>
        <w:rPr>
          <w:rFonts w:cstheme="minorHAnsi"/>
          <w:sz w:val="24"/>
          <w:szCs w:val="24"/>
        </w:rPr>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BB5" w:rsidRPr="00D11BB5" w:rsidRDefault="00D11BB5" w:rsidP="0057001B">
      <w:pPr>
        <w:jc w:val="both"/>
        <w:rPr>
          <w:rFonts w:cstheme="minorHAnsi"/>
          <w:sz w:val="24"/>
          <w:szCs w:val="24"/>
        </w:rPr>
      </w:pPr>
      <w:r w:rsidRPr="00D11BB5">
        <w:rPr>
          <w:rFonts w:cstheme="minorHAnsi"/>
          <w:sz w:val="24"/>
          <w:szCs w:val="24"/>
        </w:rPr>
        <w:t xml:space="preserve"> </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787401">
      <w:pPr>
        <w:jc w:val="center"/>
        <w:rPr>
          <w:rFonts w:cstheme="minorHAnsi"/>
          <w:sz w:val="24"/>
          <w:szCs w:val="24"/>
        </w:rPr>
      </w:pPr>
    </w:p>
    <w:p w:rsidR="00D11BB5" w:rsidRPr="007C037C" w:rsidRDefault="00D11BB5" w:rsidP="00E9133D">
      <w:pPr>
        <w:jc w:val="center"/>
        <w:rPr>
          <w:rFonts w:cstheme="minorHAnsi"/>
          <w:sz w:val="28"/>
          <w:szCs w:val="28"/>
        </w:rPr>
      </w:pPr>
      <w:r w:rsidRPr="007C037C">
        <w:rPr>
          <w:rFonts w:cstheme="minorHAnsi"/>
          <w:sz w:val="28"/>
          <w:szCs w:val="28"/>
        </w:rPr>
        <w:t>İSTANBUL TİCARET ODASI</w:t>
      </w:r>
    </w:p>
    <w:p w:rsidR="00D11BB5" w:rsidRPr="00D11BB5" w:rsidRDefault="00D11BB5" w:rsidP="0057001B">
      <w:pPr>
        <w:jc w:val="both"/>
        <w:rPr>
          <w:rFonts w:cstheme="minorHAnsi"/>
          <w:sz w:val="24"/>
          <w:szCs w:val="24"/>
        </w:rPr>
      </w:pPr>
    </w:p>
    <w:p w:rsidR="001B027B" w:rsidRPr="001B027B" w:rsidRDefault="001B027B" w:rsidP="001B027B">
      <w:pPr>
        <w:jc w:val="center"/>
        <w:rPr>
          <w:sz w:val="28"/>
          <w:szCs w:val="28"/>
        </w:rPr>
      </w:pPr>
      <w:r w:rsidRPr="001B027B">
        <w:rPr>
          <w:sz w:val="28"/>
          <w:szCs w:val="28"/>
        </w:rPr>
        <w:t xml:space="preserve">PERSONEL SAĞLIK TARAMASI HİZMETİ </w:t>
      </w:r>
      <w:proofErr w:type="gramStart"/>
      <w:r w:rsidRPr="001B027B">
        <w:rPr>
          <w:sz w:val="28"/>
          <w:szCs w:val="28"/>
        </w:rPr>
        <w:t xml:space="preserve">ALIM </w:t>
      </w:r>
      <w:r w:rsidRPr="001B027B">
        <w:rPr>
          <w:sz w:val="28"/>
          <w:szCs w:val="28"/>
        </w:rPr>
        <w:t xml:space="preserve"> İHALESİ</w:t>
      </w:r>
      <w:proofErr w:type="gramEnd"/>
      <w:r w:rsidRPr="001B027B">
        <w:rPr>
          <w:sz w:val="28"/>
          <w:szCs w:val="28"/>
        </w:rPr>
        <w:t xml:space="preserve"> </w:t>
      </w:r>
      <w:r w:rsidRPr="001B027B">
        <w:rPr>
          <w:sz w:val="28"/>
          <w:szCs w:val="28"/>
        </w:rPr>
        <w:t>ŞARTNAMESİ</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br w:type="page"/>
      </w:r>
    </w:p>
    <w:p w:rsidR="008E59F3" w:rsidRDefault="008E59F3">
      <w:pPr>
        <w:rPr>
          <w:rFonts w:cstheme="minorHAnsi"/>
          <w:b/>
          <w:sz w:val="24"/>
          <w:szCs w:val="24"/>
        </w:rPr>
      </w:pPr>
    </w:p>
    <w:p w:rsidR="00D11BB5" w:rsidRPr="00D11BB5" w:rsidRDefault="00D11BB5" w:rsidP="002500B0">
      <w:pPr>
        <w:pStyle w:val="Balk2"/>
        <w:numPr>
          <w:ilvl w:val="0"/>
          <w:numId w:val="1"/>
        </w:numPr>
        <w:rPr>
          <w:b w:val="0"/>
        </w:rPr>
      </w:pPr>
      <w:bookmarkStart w:id="0" w:name="_Toc12031710"/>
      <w:bookmarkStart w:id="1" w:name="_Toc97286048"/>
      <w:r w:rsidRPr="00D11BB5">
        <w:t>TARAFLARIN İSİMLERİ VE TEBLİGAT ADRESLERİ</w:t>
      </w:r>
      <w:bookmarkEnd w:id="0"/>
      <w:bookmarkEnd w:id="1"/>
      <w:r w:rsidRPr="00D11BB5">
        <w:tab/>
      </w:r>
    </w:p>
    <w:p w:rsidR="00D11BB5" w:rsidRDefault="003E7CB6" w:rsidP="0057001B">
      <w:pPr>
        <w:pStyle w:val="ListeParagraf"/>
        <w:numPr>
          <w:ilvl w:val="1"/>
          <w:numId w:val="1"/>
        </w:numPr>
        <w:jc w:val="both"/>
        <w:rPr>
          <w:rFonts w:cstheme="minorHAnsi"/>
          <w:sz w:val="24"/>
          <w:szCs w:val="24"/>
        </w:rPr>
      </w:pPr>
      <w:r>
        <w:rPr>
          <w:rFonts w:cstheme="minorHAnsi"/>
          <w:sz w:val="24"/>
          <w:szCs w:val="24"/>
        </w:rPr>
        <w:t>İş sahibi</w:t>
      </w:r>
      <w:r w:rsidR="00D11BB5" w:rsidRPr="00D11BB5">
        <w:rPr>
          <w:rFonts w:cstheme="minorHAnsi"/>
          <w:sz w:val="24"/>
          <w:szCs w:val="24"/>
        </w:rPr>
        <w:t>;</w:t>
      </w:r>
    </w:p>
    <w:p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rsidR="00D11BB5" w:rsidRPr="00D11BB5" w:rsidRDefault="00D11BB5" w:rsidP="0057001B">
      <w:pPr>
        <w:pStyle w:val="ListeParagraf"/>
        <w:ind w:left="1224"/>
        <w:jc w:val="both"/>
        <w:rPr>
          <w:rFonts w:cstheme="minorHAnsi"/>
          <w:sz w:val="24"/>
          <w:szCs w:val="24"/>
        </w:rPr>
      </w:pPr>
      <w:r w:rsidRPr="00D11BB5">
        <w:rPr>
          <w:rFonts w:cstheme="minorHAnsi"/>
          <w:sz w:val="24"/>
          <w:szCs w:val="24"/>
        </w:rPr>
        <w:t>Telefon: 212 455 638</w:t>
      </w:r>
      <w:r w:rsidR="004741AB">
        <w:rPr>
          <w:rFonts w:cstheme="minorHAnsi"/>
          <w:sz w:val="24"/>
          <w:szCs w:val="24"/>
        </w:rPr>
        <w:t>3</w:t>
      </w:r>
      <w:r w:rsidRPr="00D11BB5">
        <w:rPr>
          <w:rFonts w:cstheme="minorHAnsi"/>
          <w:sz w:val="24"/>
          <w:szCs w:val="24"/>
        </w:rPr>
        <w:t xml:space="preserve">/ </w:t>
      </w:r>
      <w:r w:rsidR="004741AB">
        <w:rPr>
          <w:rFonts w:cstheme="minorHAnsi"/>
          <w:sz w:val="24"/>
          <w:szCs w:val="24"/>
        </w:rPr>
        <w:t xml:space="preserve">212 455 65 55 </w:t>
      </w:r>
    </w:p>
    <w:p w:rsidR="00D11BB5" w:rsidRPr="002245AB" w:rsidRDefault="00D11BB5" w:rsidP="0057001B">
      <w:pPr>
        <w:pStyle w:val="ListeParagraf"/>
        <w:ind w:left="1224"/>
        <w:jc w:val="both"/>
        <w:rPr>
          <w:rFonts w:cstheme="minorHAnsi"/>
          <w:sz w:val="24"/>
          <w:szCs w:val="24"/>
        </w:rPr>
      </w:pPr>
      <w:r w:rsidRPr="00D11BB5">
        <w:rPr>
          <w:rFonts w:cstheme="minorHAnsi"/>
          <w:sz w:val="24"/>
          <w:szCs w:val="24"/>
        </w:rPr>
        <w:t>Faks: 212 520 1656</w:t>
      </w:r>
    </w:p>
    <w:p w:rsidR="002245AB" w:rsidRDefault="002245AB" w:rsidP="0057001B">
      <w:pPr>
        <w:pStyle w:val="ListeParagraf"/>
        <w:numPr>
          <w:ilvl w:val="1"/>
          <w:numId w:val="1"/>
        </w:numPr>
        <w:jc w:val="both"/>
        <w:rPr>
          <w:rFonts w:cstheme="minorHAnsi"/>
          <w:sz w:val="24"/>
          <w:szCs w:val="24"/>
        </w:rPr>
      </w:pPr>
      <w:r>
        <w:rPr>
          <w:rFonts w:cstheme="minorHAnsi"/>
          <w:sz w:val="24"/>
          <w:szCs w:val="24"/>
        </w:rPr>
        <w:t>KISALTMALAR:</w:t>
      </w:r>
    </w:p>
    <w:p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rsidR="00037CA8"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İstekliler ihaleye ilişkin bilgileri yukarıdaki adres ve numaralardan İTO İdari İşler ve </w:t>
      </w:r>
      <w:proofErr w:type="spellStart"/>
      <w:r w:rsidRPr="00D11BB5">
        <w:rPr>
          <w:rFonts w:cstheme="minorHAnsi"/>
          <w:sz w:val="24"/>
          <w:szCs w:val="24"/>
        </w:rPr>
        <w:t>Satınalma</w:t>
      </w:r>
      <w:proofErr w:type="spellEnd"/>
      <w:r w:rsidRPr="00D11BB5">
        <w:rPr>
          <w:rFonts w:cstheme="minorHAnsi"/>
          <w:sz w:val="24"/>
          <w:szCs w:val="24"/>
        </w:rPr>
        <w:t xml:space="preserve"> Müdürlüğü görevli personeli ile irtibat kurmak suretiyle temin edebilirler.</w:t>
      </w:r>
    </w:p>
    <w:p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rsidR="00037CA8" w:rsidRDefault="00AA6747" w:rsidP="0057001B">
      <w:pPr>
        <w:pStyle w:val="ListeParagraf"/>
        <w:numPr>
          <w:ilvl w:val="3"/>
          <w:numId w:val="1"/>
        </w:numPr>
        <w:jc w:val="both"/>
        <w:rPr>
          <w:rFonts w:cstheme="minorHAnsi"/>
          <w:sz w:val="24"/>
          <w:szCs w:val="24"/>
        </w:rPr>
      </w:pPr>
      <w:r>
        <w:rPr>
          <w:rFonts w:cstheme="minorHAnsi"/>
          <w:sz w:val="24"/>
          <w:szCs w:val="24"/>
        </w:rPr>
        <w:t xml:space="preserve">İdari İşler ve </w:t>
      </w:r>
      <w:proofErr w:type="spellStart"/>
      <w:r>
        <w:rPr>
          <w:rFonts w:cstheme="minorHAnsi"/>
          <w:sz w:val="24"/>
          <w:szCs w:val="24"/>
        </w:rPr>
        <w:t>Satınalma</w:t>
      </w:r>
      <w:proofErr w:type="spellEnd"/>
      <w:r w:rsidR="00E9133D">
        <w:rPr>
          <w:rFonts w:cstheme="minorHAnsi"/>
          <w:sz w:val="24"/>
          <w:szCs w:val="24"/>
        </w:rPr>
        <w:t xml:space="preserve"> Müdürlüğü</w:t>
      </w:r>
    </w:p>
    <w:p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Görevli</w:t>
      </w:r>
      <w:r w:rsidR="005F037E">
        <w:rPr>
          <w:rFonts w:cstheme="minorHAnsi"/>
          <w:sz w:val="24"/>
          <w:szCs w:val="24"/>
        </w:rPr>
        <w:tab/>
        <w:t>:</w:t>
      </w:r>
      <w:r w:rsidR="00E9133D">
        <w:rPr>
          <w:rFonts w:cstheme="minorHAnsi"/>
          <w:sz w:val="24"/>
          <w:szCs w:val="24"/>
        </w:rPr>
        <w:t xml:space="preserve"> Ümit </w:t>
      </w:r>
      <w:proofErr w:type="spellStart"/>
      <w:r w:rsidR="00E9133D">
        <w:rPr>
          <w:rFonts w:cstheme="minorHAnsi"/>
          <w:sz w:val="24"/>
          <w:szCs w:val="24"/>
        </w:rPr>
        <w:t>Koldemir</w:t>
      </w:r>
      <w:proofErr w:type="spellEnd"/>
      <w:r w:rsidR="00E9133D">
        <w:rPr>
          <w:rFonts w:cstheme="minorHAnsi"/>
          <w:sz w:val="24"/>
          <w:szCs w:val="24"/>
        </w:rPr>
        <w:t xml:space="preserve"> (</w:t>
      </w:r>
      <w:proofErr w:type="spellStart"/>
      <w:r w:rsidR="00E9133D">
        <w:rPr>
          <w:rFonts w:cstheme="minorHAnsi"/>
          <w:sz w:val="24"/>
          <w:szCs w:val="24"/>
        </w:rPr>
        <w:t>Satınalma</w:t>
      </w:r>
      <w:proofErr w:type="spellEnd"/>
      <w:r w:rsidR="00E9133D">
        <w:rPr>
          <w:rFonts w:cstheme="minorHAnsi"/>
          <w:sz w:val="24"/>
          <w:szCs w:val="24"/>
        </w:rPr>
        <w:t xml:space="preserve"> Yönetmeni)</w:t>
      </w:r>
    </w:p>
    <w:p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Telefon</w:t>
      </w:r>
      <w:r w:rsidR="005F037E">
        <w:rPr>
          <w:rFonts w:cstheme="minorHAnsi"/>
          <w:sz w:val="24"/>
          <w:szCs w:val="24"/>
        </w:rPr>
        <w:tab/>
        <w:t>:</w:t>
      </w:r>
      <w:r w:rsidR="00E9133D">
        <w:rPr>
          <w:rFonts w:cstheme="minorHAnsi"/>
          <w:sz w:val="24"/>
          <w:szCs w:val="24"/>
        </w:rPr>
        <w:t xml:space="preserve"> 212 455 63 87</w:t>
      </w:r>
    </w:p>
    <w:p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Mail</w:t>
      </w:r>
      <w:r w:rsidR="005F037E">
        <w:rPr>
          <w:rFonts w:cstheme="minorHAnsi"/>
          <w:sz w:val="24"/>
          <w:szCs w:val="24"/>
        </w:rPr>
        <w:tab/>
        <w:t>:</w:t>
      </w:r>
      <w:r w:rsidR="00E9133D">
        <w:rPr>
          <w:rFonts w:cstheme="minorHAnsi"/>
          <w:sz w:val="24"/>
          <w:szCs w:val="24"/>
        </w:rPr>
        <w:t xml:space="preserve"> </w:t>
      </w:r>
      <w:proofErr w:type="gramStart"/>
      <w:r w:rsidR="00E9133D">
        <w:rPr>
          <w:rFonts w:cstheme="minorHAnsi"/>
          <w:sz w:val="24"/>
          <w:szCs w:val="24"/>
        </w:rPr>
        <w:t>umit.koldemir</w:t>
      </w:r>
      <w:proofErr w:type="gramEnd"/>
      <w:r w:rsidR="00E9133D">
        <w:rPr>
          <w:rFonts w:cstheme="minorHAnsi"/>
          <w:sz w:val="24"/>
          <w:szCs w:val="24"/>
        </w:rPr>
        <w:t>@ito.org.tr</w:t>
      </w:r>
    </w:p>
    <w:p w:rsidR="003C43B9" w:rsidRDefault="003C43B9" w:rsidP="005F037E">
      <w:pPr>
        <w:pStyle w:val="ListeParagraf"/>
        <w:tabs>
          <w:tab w:val="left" w:pos="1843"/>
          <w:tab w:val="left" w:pos="2977"/>
        </w:tabs>
        <w:ind w:left="1728"/>
        <w:jc w:val="both"/>
        <w:rPr>
          <w:rFonts w:cstheme="minorHAnsi"/>
          <w:sz w:val="24"/>
          <w:szCs w:val="24"/>
        </w:rPr>
      </w:pPr>
    </w:p>
    <w:p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Görevli</w:t>
      </w:r>
      <w:r w:rsidR="005F037E">
        <w:rPr>
          <w:rFonts w:cstheme="minorHAnsi"/>
          <w:sz w:val="24"/>
          <w:szCs w:val="24"/>
        </w:rPr>
        <w:tab/>
        <w:t>:</w:t>
      </w:r>
      <w:r w:rsidR="00E9133D">
        <w:rPr>
          <w:rFonts w:cstheme="minorHAnsi"/>
          <w:sz w:val="24"/>
          <w:szCs w:val="24"/>
        </w:rPr>
        <w:t xml:space="preserve">  </w:t>
      </w:r>
      <w:r w:rsidR="003C43B9">
        <w:rPr>
          <w:rFonts w:cstheme="minorHAnsi"/>
          <w:sz w:val="24"/>
          <w:szCs w:val="24"/>
        </w:rPr>
        <w:t>Yeşim Fırat</w:t>
      </w:r>
    </w:p>
    <w:p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Telefon</w:t>
      </w:r>
      <w:r w:rsidR="005F037E">
        <w:rPr>
          <w:rFonts w:cstheme="minorHAnsi"/>
          <w:sz w:val="24"/>
          <w:szCs w:val="24"/>
        </w:rPr>
        <w:tab/>
        <w:t>:</w:t>
      </w:r>
      <w:r w:rsidR="00E9133D">
        <w:rPr>
          <w:rFonts w:cstheme="minorHAnsi"/>
          <w:sz w:val="24"/>
          <w:szCs w:val="24"/>
        </w:rPr>
        <w:t xml:space="preserve"> 212 455 </w:t>
      </w:r>
      <w:r w:rsidR="003C43B9">
        <w:rPr>
          <w:rFonts w:cstheme="minorHAnsi"/>
          <w:sz w:val="24"/>
          <w:szCs w:val="24"/>
        </w:rPr>
        <w:t>48 92</w:t>
      </w:r>
    </w:p>
    <w:p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Mail</w:t>
      </w:r>
      <w:r w:rsidR="005F037E">
        <w:rPr>
          <w:rFonts w:cstheme="minorHAnsi"/>
          <w:sz w:val="24"/>
          <w:szCs w:val="24"/>
        </w:rPr>
        <w:tab/>
        <w:t>:</w:t>
      </w:r>
      <w:r w:rsidR="00E9133D">
        <w:rPr>
          <w:rFonts w:cstheme="minorHAnsi"/>
          <w:sz w:val="24"/>
          <w:szCs w:val="24"/>
        </w:rPr>
        <w:t xml:space="preserve"> </w:t>
      </w:r>
      <w:hyperlink r:id="rId9" w:history="1">
        <w:r w:rsidR="003C43B9" w:rsidRPr="00B17E8D">
          <w:rPr>
            <w:rStyle w:val="Kpr"/>
            <w:rFonts w:cstheme="minorHAnsi"/>
            <w:sz w:val="24"/>
            <w:szCs w:val="24"/>
          </w:rPr>
          <w:t>yesim.firat@ito.org.tr</w:t>
        </w:r>
      </w:hyperlink>
    </w:p>
    <w:p w:rsidR="00AC3D80" w:rsidRDefault="00686DE5" w:rsidP="005F037E">
      <w:pPr>
        <w:pStyle w:val="ListeParagraf"/>
        <w:tabs>
          <w:tab w:val="left" w:pos="1843"/>
          <w:tab w:val="left" w:pos="2977"/>
        </w:tabs>
        <w:ind w:left="1728"/>
        <w:jc w:val="both"/>
        <w:rPr>
          <w:rFonts w:cstheme="minorHAnsi"/>
          <w:sz w:val="24"/>
          <w:szCs w:val="24"/>
        </w:rPr>
      </w:pPr>
      <w:r>
        <w:rPr>
          <w:rFonts w:cstheme="minorHAnsi"/>
          <w:sz w:val="24"/>
          <w:szCs w:val="24"/>
        </w:rPr>
        <w:t xml:space="preserve">                         </w:t>
      </w:r>
    </w:p>
    <w:p w:rsidR="00C823EE" w:rsidRDefault="00AC3D80" w:rsidP="005F037E">
      <w:pPr>
        <w:pStyle w:val="ListeParagraf"/>
        <w:tabs>
          <w:tab w:val="left" w:pos="1843"/>
          <w:tab w:val="left" w:pos="2977"/>
        </w:tabs>
        <w:ind w:left="1728"/>
        <w:jc w:val="both"/>
        <w:rPr>
          <w:rFonts w:cstheme="minorHAnsi"/>
          <w:sz w:val="24"/>
          <w:szCs w:val="24"/>
        </w:rPr>
      </w:pPr>
      <w:r>
        <w:rPr>
          <w:rFonts w:cstheme="minorHAnsi"/>
          <w:sz w:val="24"/>
          <w:szCs w:val="24"/>
        </w:rPr>
        <w:t xml:space="preserve"> </w:t>
      </w:r>
    </w:p>
    <w:p w:rsidR="00037CA8" w:rsidRPr="00D11BB5" w:rsidRDefault="00037CA8" w:rsidP="0057001B">
      <w:pPr>
        <w:pStyle w:val="ListeParagraf"/>
        <w:ind w:left="792"/>
        <w:jc w:val="both"/>
        <w:rPr>
          <w:rFonts w:cstheme="minorHAnsi"/>
          <w:sz w:val="24"/>
          <w:szCs w:val="24"/>
        </w:rPr>
      </w:pPr>
    </w:p>
    <w:p w:rsidR="00E9234F" w:rsidRDefault="002245AB" w:rsidP="00E9234F">
      <w:pPr>
        <w:pStyle w:val="Balk2"/>
        <w:numPr>
          <w:ilvl w:val="0"/>
          <w:numId w:val="1"/>
        </w:numPr>
      </w:pPr>
      <w:bookmarkStart w:id="2" w:name="_Toc12031711"/>
      <w:bookmarkStart w:id="3" w:name="_Toc97286049"/>
      <w:r>
        <w:t>İHALENİN KONUS</w:t>
      </w:r>
      <w:r w:rsidR="008A37B3">
        <w:t>U</w:t>
      </w:r>
      <w:bookmarkEnd w:id="2"/>
      <w:bookmarkEnd w:id="3"/>
    </w:p>
    <w:p w:rsidR="00A27180" w:rsidRPr="00A27180" w:rsidRDefault="001B027B" w:rsidP="00A27180">
      <w:r w:rsidRPr="005D54FF">
        <w:rPr>
          <w:sz w:val="24"/>
          <w:szCs w:val="24"/>
        </w:rPr>
        <w:t>İs</w:t>
      </w:r>
      <w:r>
        <w:rPr>
          <w:sz w:val="24"/>
          <w:szCs w:val="24"/>
        </w:rPr>
        <w:t>tanbul Ticaret Odası</w:t>
      </w:r>
      <w:r w:rsidRPr="005D54FF">
        <w:rPr>
          <w:sz w:val="24"/>
          <w:szCs w:val="24"/>
        </w:rPr>
        <w:t xml:space="preserve"> bünyesindeki çalışanlar için </w:t>
      </w:r>
      <w:r>
        <w:t>personelinin, 6331 sayılı İş Sağlığı ve Güvenliği Kanunu ve bağlı yasal düzenlemelerde bahsi geçen test ve tetkiklerinin yapılmasıdır</w:t>
      </w:r>
    </w:p>
    <w:p w:rsidR="003E05FD" w:rsidRPr="00D11BB5" w:rsidRDefault="003E05FD" w:rsidP="0057001B">
      <w:pPr>
        <w:pStyle w:val="ListeParagraf"/>
        <w:ind w:left="360"/>
        <w:jc w:val="both"/>
        <w:rPr>
          <w:rFonts w:cstheme="minorHAnsi"/>
          <w:sz w:val="24"/>
          <w:szCs w:val="24"/>
        </w:rPr>
      </w:pPr>
    </w:p>
    <w:p w:rsidR="00D11BB5" w:rsidRPr="00B94001" w:rsidRDefault="00D11BB5" w:rsidP="002500B0">
      <w:pPr>
        <w:pStyle w:val="Balk2"/>
        <w:numPr>
          <w:ilvl w:val="0"/>
          <w:numId w:val="1"/>
        </w:numPr>
      </w:pPr>
      <w:bookmarkStart w:id="4" w:name="_Toc12031712"/>
      <w:bookmarkStart w:id="5" w:name="_Toc97286050"/>
      <w:r w:rsidRPr="00B94001">
        <w:t>TEKLİFLERİN SUNULACAĞI YER,</w:t>
      </w:r>
      <w:r w:rsidR="00B94001">
        <w:t xml:space="preserve"> SON TEKLİF VERME YERİ VE SAATİ</w:t>
      </w:r>
      <w:bookmarkEnd w:id="4"/>
      <w:bookmarkEnd w:id="5"/>
    </w:p>
    <w:p w:rsidR="001B027B" w:rsidRDefault="001B027B" w:rsidP="001B027B">
      <w:pPr>
        <w:ind w:left="792"/>
        <w:jc w:val="both"/>
        <w:rPr>
          <w:rFonts w:ascii="Calibri" w:hAnsi="Calibri" w:cs="Calibri"/>
          <w:noProof/>
        </w:rPr>
      </w:pPr>
    </w:p>
    <w:p w:rsidR="001B027B" w:rsidRPr="001B027B" w:rsidRDefault="001B027B" w:rsidP="001B027B">
      <w:pPr>
        <w:jc w:val="both"/>
        <w:rPr>
          <w:rFonts w:ascii="Calibri" w:hAnsi="Calibri" w:cs="Calibri"/>
          <w:noProof/>
        </w:rPr>
      </w:pPr>
      <w:r>
        <w:rPr>
          <w:rFonts w:ascii="Calibri" w:hAnsi="Calibri" w:cs="Calibri"/>
          <w:noProof/>
        </w:rPr>
        <w:t xml:space="preserve"> </w:t>
      </w:r>
      <w:r w:rsidRPr="001B027B">
        <w:rPr>
          <w:rFonts w:ascii="Calibri" w:hAnsi="Calibri" w:cs="Calibri"/>
          <w:noProof/>
        </w:rPr>
        <w:t>İha</w:t>
      </w:r>
      <w:r>
        <w:rPr>
          <w:rFonts w:ascii="Calibri" w:hAnsi="Calibri" w:cs="Calibri"/>
          <w:noProof/>
        </w:rPr>
        <w:t>leye katılmak isteyen firmaları</w:t>
      </w:r>
      <w:r w:rsidRPr="001B027B">
        <w:rPr>
          <w:rFonts w:ascii="Calibri" w:hAnsi="Calibri" w:cs="Calibri"/>
          <w:noProof/>
        </w:rPr>
        <w:t xml:space="preserve"> tekliflerini </w:t>
      </w:r>
      <w:proofErr w:type="spellStart"/>
      <w:r w:rsidRPr="00460E9B">
        <w:t>pdf</w:t>
      </w:r>
      <w:proofErr w:type="spellEnd"/>
      <w:r w:rsidRPr="00460E9B">
        <w:t xml:space="preserve"> formatında e-posta yoluyl</w:t>
      </w:r>
      <w:r>
        <w:rPr>
          <w:rFonts w:ascii="Calibri" w:hAnsi="Calibri" w:cs="Calibri"/>
          <w:noProof/>
        </w:rPr>
        <w:t xml:space="preserve">a yukarıda </w:t>
      </w:r>
      <w:r w:rsidRPr="001B027B">
        <w:rPr>
          <w:rFonts w:ascii="Calibri" w:hAnsi="Calibri" w:cs="Calibri"/>
          <w:noProof/>
        </w:rPr>
        <w:t xml:space="preserve"> belirtilen e-posta adreslerine</w:t>
      </w:r>
      <w:r w:rsidR="00DA6B70">
        <w:rPr>
          <w:rFonts w:ascii="Calibri" w:hAnsi="Calibri" w:cs="Calibri"/>
          <w:noProof/>
        </w:rPr>
        <w:t xml:space="preserve"> kaşeli imzalı </w:t>
      </w:r>
      <w:r w:rsidRPr="001B027B">
        <w:rPr>
          <w:rFonts w:ascii="Calibri" w:hAnsi="Calibri" w:cs="Calibri"/>
          <w:noProof/>
        </w:rPr>
        <w:t xml:space="preserve"> gönderilmesi gerekmektedir.</w:t>
      </w:r>
      <w:bookmarkStart w:id="6" w:name="_GoBack"/>
      <w:bookmarkEnd w:id="6"/>
    </w:p>
    <w:p w:rsidR="00AF089E" w:rsidRDefault="00AF089E" w:rsidP="00AF089E">
      <w:pPr>
        <w:ind w:left="360"/>
        <w:jc w:val="both"/>
        <w:rPr>
          <w:rFonts w:cstheme="minorHAnsi"/>
          <w:sz w:val="24"/>
          <w:szCs w:val="24"/>
        </w:rPr>
      </w:pPr>
    </w:p>
    <w:p w:rsidR="00422455" w:rsidRPr="00AF089E" w:rsidRDefault="00D11BB5" w:rsidP="00422455">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1B027B">
        <w:rPr>
          <w:rFonts w:cstheme="minorHAnsi"/>
          <w:b/>
          <w:sz w:val="24"/>
          <w:szCs w:val="24"/>
        </w:rPr>
        <w:t>06</w:t>
      </w:r>
      <w:r w:rsidR="00422455">
        <w:rPr>
          <w:rFonts w:cstheme="minorHAnsi"/>
          <w:b/>
          <w:sz w:val="24"/>
          <w:szCs w:val="24"/>
        </w:rPr>
        <w:t xml:space="preserve"> </w:t>
      </w:r>
      <w:r w:rsidR="001B027B">
        <w:rPr>
          <w:rFonts w:cstheme="minorHAnsi"/>
          <w:b/>
          <w:sz w:val="24"/>
          <w:szCs w:val="24"/>
        </w:rPr>
        <w:t>Ocak</w:t>
      </w:r>
      <w:r w:rsidR="00422455">
        <w:rPr>
          <w:rFonts w:cstheme="minorHAnsi"/>
          <w:b/>
          <w:sz w:val="24"/>
          <w:szCs w:val="24"/>
        </w:rPr>
        <w:t xml:space="preserve"> 202</w:t>
      </w:r>
      <w:r w:rsidR="001B027B">
        <w:rPr>
          <w:rFonts w:cstheme="minorHAnsi"/>
          <w:b/>
          <w:sz w:val="24"/>
          <w:szCs w:val="24"/>
        </w:rPr>
        <w:t>5</w:t>
      </w:r>
    </w:p>
    <w:p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1E03D0">
        <w:rPr>
          <w:rFonts w:cstheme="minorHAnsi"/>
          <w:b/>
          <w:sz w:val="24"/>
          <w:szCs w:val="24"/>
        </w:rPr>
        <w:t>1</w:t>
      </w:r>
      <w:r w:rsidR="000F5A2B">
        <w:rPr>
          <w:rFonts w:cstheme="minorHAnsi"/>
          <w:b/>
          <w:sz w:val="24"/>
          <w:szCs w:val="24"/>
        </w:rPr>
        <w:t>2</w:t>
      </w:r>
      <w:r w:rsidR="00422455">
        <w:rPr>
          <w:rFonts w:cstheme="minorHAnsi"/>
          <w:b/>
          <w:sz w:val="24"/>
          <w:szCs w:val="24"/>
        </w:rPr>
        <w:t>:00</w:t>
      </w:r>
    </w:p>
    <w:p w:rsidR="00B94001" w:rsidRPr="00B94001" w:rsidRDefault="00B94001" w:rsidP="0057001B">
      <w:pPr>
        <w:jc w:val="both"/>
        <w:rPr>
          <w:rFonts w:cstheme="minorHAnsi"/>
          <w:b/>
          <w:sz w:val="24"/>
          <w:szCs w:val="24"/>
        </w:rPr>
      </w:pPr>
    </w:p>
    <w:p w:rsidR="005749A8" w:rsidRPr="00B94001" w:rsidRDefault="00D11BB5" w:rsidP="002500B0">
      <w:pPr>
        <w:pStyle w:val="Balk2"/>
        <w:numPr>
          <w:ilvl w:val="0"/>
          <w:numId w:val="1"/>
        </w:numPr>
      </w:pPr>
      <w:bookmarkStart w:id="7" w:name="_Toc12031713"/>
      <w:bookmarkStart w:id="8" w:name="_Toc97286051"/>
      <w:r w:rsidRPr="00B94001">
        <w:t>İHALEYE KATILABİLMEK İÇİN GEREKEN BELGELER VE YETERLİLİK KRİTERİ</w:t>
      </w:r>
      <w:bookmarkEnd w:id="7"/>
      <w:bookmarkEnd w:id="8"/>
    </w:p>
    <w:p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İsteklilerin ihaleye katılabilmeleri için aşağıdaki </w:t>
      </w:r>
      <w:r w:rsidR="00373B8C">
        <w:rPr>
          <w:rFonts w:cstheme="minorHAnsi"/>
          <w:sz w:val="24"/>
          <w:szCs w:val="24"/>
        </w:rPr>
        <w:t xml:space="preserve">genel </w:t>
      </w:r>
      <w:r w:rsidRPr="00D11BB5">
        <w:rPr>
          <w:rFonts w:cstheme="minorHAnsi"/>
          <w:sz w:val="24"/>
          <w:szCs w:val="24"/>
        </w:rPr>
        <w:t>belgeleri tekliflerle beraber sunmaları gerekir:</w:t>
      </w:r>
    </w:p>
    <w:p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Vekâleten ihaleye katılma halinde, istekli adına katılan kişinin ihaleye katılmaya ilişkin noter tasdikli vekâletnamesi ile noter tasdikli imza beyannamesi, </w:t>
      </w:r>
    </w:p>
    <w:p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lastRenderedPageBreak/>
        <w:t>İsteklinin ihale dışı bırakılmasına neden olacak 4734 sayılı Kanunun 10. maddesi 4. fıkrasının (a), (b), (c), (d), (e), (f), (g) ve (i) bentlerinde sayılan durumlarda olunmadığına ilişkin yazılı taahhütname,</w:t>
      </w:r>
    </w:p>
    <w:p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proofErr w:type="spellStart"/>
      <w:r w:rsidRPr="00D11BB5">
        <w:rPr>
          <w:rFonts w:cstheme="minorHAnsi"/>
          <w:sz w:val="24"/>
          <w:szCs w:val="24"/>
        </w:rPr>
        <w:t>SGK’ya</w:t>
      </w:r>
      <w:proofErr w:type="spellEnd"/>
      <w:r w:rsidRPr="00D11BB5">
        <w:rPr>
          <w:rFonts w:cstheme="minorHAnsi"/>
          <w:sz w:val="24"/>
          <w:szCs w:val="24"/>
        </w:rPr>
        <w:t xml:space="preserve"> borcu olmadığını gösterir belge.</w:t>
      </w:r>
    </w:p>
    <w:p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Mesleki teknik yeterliliğe ilişkin aranacak şartlar, belgeler ve bu belgelerin taşıması gereken </w:t>
      </w:r>
      <w:proofErr w:type="gramStart"/>
      <w:r w:rsidRPr="00D11BB5">
        <w:rPr>
          <w:rFonts w:cstheme="minorHAnsi"/>
          <w:sz w:val="24"/>
          <w:szCs w:val="24"/>
        </w:rPr>
        <w:t>kriterler</w:t>
      </w:r>
      <w:proofErr w:type="gramEnd"/>
      <w:r w:rsidRPr="00D11BB5">
        <w:rPr>
          <w:rFonts w:cstheme="minorHAnsi"/>
          <w:sz w:val="24"/>
          <w:szCs w:val="24"/>
        </w:rPr>
        <w:t>:</w:t>
      </w:r>
    </w:p>
    <w:p w:rsidR="0017216B" w:rsidRPr="0017216B" w:rsidRDefault="00D11BB5" w:rsidP="0017216B">
      <w:pPr>
        <w:pStyle w:val="ListeParagraf"/>
        <w:numPr>
          <w:ilvl w:val="2"/>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rsidR="0017216B" w:rsidRDefault="00D11BB5" w:rsidP="0017216B">
      <w:pPr>
        <w:pStyle w:val="ListeParagraf"/>
        <w:numPr>
          <w:ilvl w:val="2"/>
          <w:numId w:val="1"/>
        </w:numPr>
        <w:jc w:val="both"/>
        <w:rPr>
          <w:rFonts w:cstheme="minorHAnsi"/>
          <w:sz w:val="24"/>
          <w:szCs w:val="24"/>
        </w:rPr>
      </w:pPr>
      <w:r w:rsidRPr="00D11BB5">
        <w:rPr>
          <w:rFonts w:cstheme="minorHAnsi"/>
          <w:sz w:val="24"/>
          <w:szCs w:val="24"/>
        </w:rPr>
        <w:t xml:space="preserve">İstekli tercihen ISO 27001, ISO 9001 veya ISO 14001 kalite belgelerinden birine sahip olmalıdır. </w:t>
      </w:r>
    </w:p>
    <w:p w:rsidR="00AD4C5A" w:rsidRPr="00CA3279" w:rsidRDefault="00AD4C5A" w:rsidP="00CA3279">
      <w:pPr>
        <w:ind w:left="720"/>
        <w:jc w:val="both"/>
        <w:rPr>
          <w:rFonts w:cstheme="minorHAnsi"/>
          <w:sz w:val="24"/>
          <w:szCs w:val="24"/>
        </w:rPr>
      </w:pPr>
    </w:p>
    <w:p w:rsidR="00DF285F" w:rsidRPr="001673A6" w:rsidRDefault="00D11BB5" w:rsidP="002500B0">
      <w:pPr>
        <w:pStyle w:val="Balk2"/>
        <w:numPr>
          <w:ilvl w:val="0"/>
          <w:numId w:val="1"/>
        </w:numPr>
      </w:pPr>
      <w:bookmarkStart w:id="9" w:name="_Toc12031716"/>
      <w:bookmarkStart w:id="10" w:name="_Toc97286054"/>
      <w:r w:rsidRPr="001673A6">
        <w:t>TEKLİFLERİN GEÇERLİLİK SÜRESİ</w:t>
      </w:r>
      <w:bookmarkEnd w:id="9"/>
      <w:bookmarkEnd w:id="10"/>
      <w:r w:rsidRPr="001673A6">
        <w:tab/>
      </w:r>
    </w:p>
    <w:p w:rsidR="00362637" w:rsidRPr="00362637" w:rsidRDefault="00D11BB5" w:rsidP="00362637">
      <w:pPr>
        <w:pStyle w:val="ListeParagraf"/>
        <w:numPr>
          <w:ilvl w:val="1"/>
          <w:numId w:val="1"/>
        </w:numPr>
        <w:jc w:val="both"/>
        <w:rPr>
          <w:rFonts w:cstheme="minorHAnsi"/>
          <w:sz w:val="24"/>
          <w:szCs w:val="24"/>
        </w:rPr>
      </w:pPr>
      <w:r w:rsidRPr="00D11BB5">
        <w:rPr>
          <w:rFonts w:cstheme="minorHAnsi"/>
          <w:sz w:val="24"/>
          <w:szCs w:val="24"/>
        </w:rPr>
        <w:t>Tekliflerin geçerlilik süresi, ih</w:t>
      </w:r>
      <w:r w:rsidR="00AC3D80">
        <w:rPr>
          <w:rFonts w:cstheme="minorHAnsi"/>
          <w:sz w:val="24"/>
          <w:szCs w:val="24"/>
        </w:rPr>
        <w:t>ale tarihinden itibaren en az 30</w:t>
      </w:r>
      <w:r w:rsidRPr="00D11BB5">
        <w:rPr>
          <w:rFonts w:cstheme="minorHAnsi"/>
          <w:sz w:val="24"/>
          <w:szCs w:val="24"/>
        </w:rPr>
        <w:t xml:space="preserve"> (</w:t>
      </w:r>
      <w:r w:rsidR="00AC3D80">
        <w:rPr>
          <w:rFonts w:cstheme="minorHAnsi"/>
          <w:sz w:val="24"/>
          <w:szCs w:val="24"/>
        </w:rPr>
        <w:t>otuz</w:t>
      </w:r>
      <w:r w:rsidRPr="00D11BB5">
        <w:rPr>
          <w:rFonts w:cstheme="minorHAnsi"/>
          <w:sz w:val="24"/>
          <w:szCs w:val="24"/>
        </w:rPr>
        <w:t>) takvim günü olmalıdır.</w:t>
      </w:r>
    </w:p>
    <w:p w:rsidR="00D11BB5" w:rsidRPr="00D11BB5" w:rsidRDefault="00D11BB5" w:rsidP="0057001B">
      <w:pPr>
        <w:jc w:val="both"/>
        <w:rPr>
          <w:rFonts w:cstheme="minorHAnsi"/>
          <w:sz w:val="24"/>
          <w:szCs w:val="24"/>
        </w:rPr>
      </w:pPr>
    </w:p>
    <w:p w:rsidR="00DF285F" w:rsidRPr="001673A6" w:rsidRDefault="00D11BB5" w:rsidP="002500B0">
      <w:pPr>
        <w:pStyle w:val="Balk2"/>
        <w:numPr>
          <w:ilvl w:val="0"/>
          <w:numId w:val="1"/>
        </w:numPr>
      </w:pPr>
      <w:bookmarkStart w:id="11" w:name="_Toc12031717"/>
      <w:bookmarkStart w:id="12" w:name="_Toc97286055"/>
      <w:r w:rsidRPr="001673A6">
        <w:t>TEKLİFE DÂHİL OLAN MASRAFLAR</w:t>
      </w:r>
      <w:bookmarkEnd w:id="11"/>
      <w:bookmarkEnd w:id="12"/>
    </w:p>
    <w:p w:rsidR="00D11BB5" w:rsidRPr="00DF285F" w:rsidRDefault="00D11BB5"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proofErr w:type="spellStart"/>
      <w:r w:rsidR="007D4F36">
        <w:rPr>
          <w:rFonts w:cstheme="minorHAnsi"/>
          <w:sz w:val="24"/>
          <w:szCs w:val="24"/>
        </w:rPr>
        <w:t>vesair</w:t>
      </w:r>
      <w:proofErr w:type="spellEnd"/>
      <w:r w:rsidRPr="00DF285F">
        <w:rPr>
          <w:rFonts w:cstheme="minorHAnsi"/>
          <w:sz w:val="24"/>
          <w:szCs w:val="24"/>
        </w:rPr>
        <w:t xml:space="preserve"> giderleri İstekliye aittir.</w:t>
      </w:r>
    </w:p>
    <w:p w:rsidR="00D11BB5" w:rsidRPr="00D11BB5" w:rsidRDefault="00D11BB5" w:rsidP="0057001B">
      <w:pPr>
        <w:jc w:val="both"/>
        <w:rPr>
          <w:rFonts w:cstheme="minorHAnsi"/>
          <w:sz w:val="24"/>
          <w:szCs w:val="24"/>
        </w:rPr>
      </w:pPr>
    </w:p>
    <w:p w:rsidR="00DF285F" w:rsidRPr="001673A6" w:rsidRDefault="00D11BB5" w:rsidP="002500B0">
      <w:pPr>
        <w:pStyle w:val="Balk2"/>
        <w:numPr>
          <w:ilvl w:val="0"/>
          <w:numId w:val="1"/>
        </w:numPr>
      </w:pPr>
      <w:bookmarkStart w:id="13" w:name="_Toc12031718"/>
      <w:bookmarkStart w:id="14" w:name="_Toc97286056"/>
      <w:r w:rsidRPr="001673A6">
        <w:t>GEÇİCİ TEMİNAT</w:t>
      </w:r>
      <w:bookmarkEnd w:id="13"/>
      <w:bookmarkEnd w:id="14"/>
    </w:p>
    <w:p w:rsidR="002D34F3" w:rsidRPr="00913D80" w:rsidRDefault="00913D80" w:rsidP="00C47739">
      <w:pPr>
        <w:pStyle w:val="ListeParagraf"/>
        <w:numPr>
          <w:ilvl w:val="1"/>
          <w:numId w:val="1"/>
        </w:numPr>
        <w:ind w:left="360"/>
        <w:jc w:val="both"/>
        <w:rPr>
          <w:rFonts w:cstheme="minorHAnsi"/>
          <w:sz w:val="24"/>
          <w:szCs w:val="24"/>
        </w:rPr>
      </w:pPr>
      <w:r w:rsidRPr="00913D80">
        <w:rPr>
          <w:rFonts w:cstheme="minorHAnsi"/>
          <w:color w:val="FF0000"/>
          <w:sz w:val="24"/>
          <w:szCs w:val="24"/>
        </w:rPr>
        <w:t xml:space="preserve">Bu işin özelinde </w:t>
      </w:r>
      <w:r w:rsidR="009C7DEC" w:rsidRPr="00913D80">
        <w:rPr>
          <w:rFonts w:cstheme="minorHAnsi"/>
          <w:color w:val="FF0000"/>
          <w:sz w:val="24"/>
          <w:szCs w:val="24"/>
        </w:rPr>
        <w:t>Geçici</w:t>
      </w:r>
      <w:r w:rsidR="002D34F3" w:rsidRPr="00913D80">
        <w:rPr>
          <w:rFonts w:cstheme="minorHAnsi"/>
          <w:color w:val="FF0000"/>
          <w:sz w:val="24"/>
          <w:szCs w:val="24"/>
        </w:rPr>
        <w:t xml:space="preserve"> </w:t>
      </w:r>
      <w:r>
        <w:rPr>
          <w:rFonts w:cstheme="minorHAnsi"/>
          <w:color w:val="FF0000"/>
          <w:sz w:val="24"/>
          <w:szCs w:val="24"/>
        </w:rPr>
        <w:t>T</w:t>
      </w:r>
      <w:r w:rsidR="002D34F3" w:rsidRPr="00913D80">
        <w:rPr>
          <w:rFonts w:cstheme="minorHAnsi"/>
          <w:color w:val="FF0000"/>
          <w:sz w:val="24"/>
          <w:szCs w:val="24"/>
        </w:rPr>
        <w:t xml:space="preserve">eminat </w:t>
      </w:r>
      <w:r w:rsidRPr="00913D80">
        <w:rPr>
          <w:rFonts w:cstheme="minorHAnsi"/>
          <w:color w:val="FF0000"/>
          <w:sz w:val="24"/>
          <w:szCs w:val="24"/>
        </w:rPr>
        <w:t>talep edilmemektedir.</w:t>
      </w:r>
    </w:p>
    <w:p w:rsidR="00913D80" w:rsidRPr="00913D80" w:rsidRDefault="00913D80" w:rsidP="00913D80">
      <w:pPr>
        <w:pStyle w:val="ListeParagraf"/>
        <w:ind w:left="360"/>
        <w:jc w:val="both"/>
        <w:rPr>
          <w:rFonts w:cstheme="minorHAnsi"/>
          <w:sz w:val="24"/>
          <w:szCs w:val="24"/>
        </w:rPr>
      </w:pPr>
    </w:p>
    <w:p w:rsidR="001673A6" w:rsidRPr="0057001B" w:rsidRDefault="00D11BB5" w:rsidP="002500B0">
      <w:pPr>
        <w:pStyle w:val="Balk2"/>
        <w:numPr>
          <w:ilvl w:val="0"/>
          <w:numId w:val="1"/>
        </w:numPr>
      </w:pPr>
      <w:bookmarkStart w:id="15" w:name="_Toc12031719"/>
      <w:bookmarkStart w:id="16" w:name="_Toc97286057"/>
      <w:r w:rsidRPr="0057001B">
        <w:t>TEKLİFLERİN ALINMASI VE AÇILMASI</w:t>
      </w:r>
      <w:bookmarkEnd w:id="15"/>
      <w:bookmarkEnd w:id="16"/>
    </w:p>
    <w:p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İTO’ya verilen teklif</w:t>
      </w:r>
      <w:r w:rsidR="00DA6B70">
        <w:rPr>
          <w:rFonts w:cstheme="minorHAnsi"/>
          <w:sz w:val="24"/>
          <w:szCs w:val="24"/>
        </w:rPr>
        <w:t>lerin</w:t>
      </w:r>
      <w:r w:rsidRPr="00D11BB5">
        <w:rPr>
          <w:rFonts w:cstheme="minorHAnsi"/>
          <w:sz w:val="24"/>
          <w:szCs w:val="24"/>
        </w:rPr>
        <w:t xml:space="preserve"> aç</w:t>
      </w:r>
      <w:r w:rsidR="001673A6">
        <w:rPr>
          <w:rFonts w:cstheme="minorHAnsi"/>
          <w:sz w:val="24"/>
          <w:szCs w:val="24"/>
        </w:rPr>
        <w:t xml:space="preserve">ılması, açılma tarih ve zamanı, </w:t>
      </w:r>
      <w:r w:rsidRPr="00D11BB5">
        <w:rPr>
          <w:rFonts w:cstheme="minorHAnsi"/>
          <w:sz w:val="24"/>
          <w:szCs w:val="24"/>
        </w:rPr>
        <w:t>değerlendirilmesi tamamen İTO Yönetimine aittir. Teklif veren firmalara</w:t>
      </w:r>
      <w:r w:rsidR="001936BD">
        <w:rPr>
          <w:rFonts w:cstheme="minorHAnsi"/>
          <w:sz w:val="24"/>
          <w:szCs w:val="24"/>
        </w:rPr>
        <w:t xml:space="preserve"> olumlu</w:t>
      </w:r>
      <w:r w:rsidRPr="00D11BB5">
        <w:rPr>
          <w:rFonts w:cstheme="minorHAnsi"/>
          <w:sz w:val="24"/>
          <w:szCs w:val="24"/>
        </w:rPr>
        <w:t xml:space="preserve"> sonuçlar idarece bildirilecektir.</w:t>
      </w:r>
    </w:p>
    <w:p w:rsidR="00D11BB5" w:rsidRPr="00D11BB5" w:rsidRDefault="00D11BB5" w:rsidP="0057001B">
      <w:pPr>
        <w:jc w:val="both"/>
        <w:rPr>
          <w:rFonts w:cstheme="minorHAnsi"/>
          <w:sz w:val="24"/>
          <w:szCs w:val="24"/>
        </w:rPr>
      </w:pPr>
    </w:p>
    <w:p w:rsidR="00302195" w:rsidRPr="0057001B" w:rsidRDefault="00D11BB5" w:rsidP="002500B0">
      <w:pPr>
        <w:pStyle w:val="Balk2"/>
        <w:numPr>
          <w:ilvl w:val="0"/>
          <w:numId w:val="1"/>
        </w:numPr>
      </w:pPr>
      <w:bookmarkStart w:id="17" w:name="_Toc12031720"/>
      <w:bookmarkStart w:id="18" w:name="_Toc97286058"/>
      <w:r w:rsidRPr="0057001B">
        <w:t>BÜTÜN TEKLİFLERİN REDDEDİLMESİ VE İHALENİN İPTAL EDİLMESİNDE İDARENİN SERBESTLİĞİ</w:t>
      </w:r>
      <w:bookmarkEnd w:id="17"/>
      <w:bookmarkEnd w:id="18"/>
    </w:p>
    <w:p w:rsidR="00A44623" w:rsidRDefault="00302195" w:rsidP="0057001B">
      <w:pPr>
        <w:pStyle w:val="ListeParagraf"/>
        <w:numPr>
          <w:ilvl w:val="1"/>
          <w:numId w:val="1"/>
        </w:numPr>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rsidR="00D11BB5" w:rsidRPr="00A44623" w:rsidRDefault="00D11BB5" w:rsidP="0057001B">
      <w:pPr>
        <w:pStyle w:val="ListeParagraf"/>
        <w:numPr>
          <w:ilvl w:val="1"/>
          <w:numId w:val="1"/>
        </w:numPr>
        <w:jc w:val="both"/>
        <w:rPr>
          <w:rFonts w:cstheme="minorHAnsi"/>
          <w:sz w:val="24"/>
          <w:szCs w:val="24"/>
        </w:rPr>
      </w:pPr>
      <w:r w:rsidRPr="00A44623">
        <w:rPr>
          <w:rFonts w:cstheme="minorHAnsi"/>
          <w:sz w:val="24"/>
          <w:szCs w:val="24"/>
        </w:rPr>
        <w:t xml:space="preserve">İTO’nun mal ve hizmet alımlarında, </w:t>
      </w:r>
      <w:r w:rsidR="003E05FD">
        <w:rPr>
          <w:rFonts w:cstheme="minorHAnsi"/>
          <w:sz w:val="24"/>
          <w:szCs w:val="24"/>
        </w:rPr>
        <w:t xml:space="preserve">Yönetim Kurulu Üyesi, </w:t>
      </w:r>
      <w:r w:rsidRPr="00A44623">
        <w:rPr>
          <w:rFonts w:cstheme="minorHAnsi"/>
          <w:sz w:val="24"/>
          <w:szCs w:val="24"/>
        </w:rPr>
        <w:t>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 verilmiş olan bütün teklifleri sebep göstermeksizin reddederek ihaleyi iptal etmekte serbesttir. İTO bütün tekliflerin reddedilmesi nedeniyle herhangi bir yükümlülük altına girmez.</w:t>
      </w:r>
    </w:p>
    <w:p w:rsidR="00D11BB5" w:rsidRPr="00D11BB5" w:rsidRDefault="00D11BB5" w:rsidP="0057001B">
      <w:pPr>
        <w:jc w:val="both"/>
        <w:rPr>
          <w:rFonts w:cstheme="minorHAnsi"/>
          <w:sz w:val="24"/>
          <w:szCs w:val="24"/>
        </w:rPr>
      </w:pPr>
    </w:p>
    <w:p w:rsidR="00A44623" w:rsidRPr="0057001B" w:rsidRDefault="0057001B" w:rsidP="002500B0">
      <w:pPr>
        <w:pStyle w:val="Balk2"/>
        <w:numPr>
          <w:ilvl w:val="0"/>
          <w:numId w:val="1"/>
        </w:numPr>
      </w:pPr>
      <w:bookmarkStart w:id="19" w:name="_Toc12031721"/>
      <w:bookmarkStart w:id="20" w:name="_Toc97286059"/>
      <w:r>
        <w:t>İHALENİN KARARA BAĞLANMASI</w:t>
      </w:r>
      <w:bookmarkEnd w:id="19"/>
      <w:bookmarkEnd w:id="20"/>
    </w:p>
    <w:p w:rsidR="00A44623" w:rsidRPr="00E9234F" w:rsidRDefault="00D11BB5" w:rsidP="00E9234F">
      <w:pPr>
        <w:pStyle w:val="ListeParagraf"/>
        <w:numPr>
          <w:ilvl w:val="1"/>
          <w:numId w:val="1"/>
        </w:numPr>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w:t>
      </w:r>
      <w:proofErr w:type="gramStart"/>
      <w:r w:rsidRPr="00D11BB5">
        <w:rPr>
          <w:rFonts w:cstheme="minorHAnsi"/>
          <w:sz w:val="24"/>
          <w:szCs w:val="24"/>
        </w:rPr>
        <w:t>kriterleri</w:t>
      </w:r>
      <w:proofErr w:type="gramEnd"/>
      <w:r w:rsidRPr="00D11BB5">
        <w:rPr>
          <w:rFonts w:cstheme="minorHAnsi"/>
          <w:sz w:val="24"/>
          <w:szCs w:val="24"/>
        </w:rPr>
        <w:t xml:space="preserve"> de esas alınacaktır. İTO 4734 sayılı Kamu İhale Kanununa tabi olmadığından, ihaleyi dilediği firmaya vermekte serbesttir. </w:t>
      </w:r>
    </w:p>
    <w:p w:rsidR="00D11BB5" w:rsidRPr="00D11BB5" w:rsidRDefault="00D11BB5" w:rsidP="0057001B">
      <w:pPr>
        <w:jc w:val="both"/>
        <w:rPr>
          <w:rFonts w:cstheme="minorHAnsi"/>
          <w:sz w:val="24"/>
          <w:szCs w:val="24"/>
        </w:rPr>
      </w:pPr>
    </w:p>
    <w:p w:rsidR="0057001B" w:rsidRDefault="00D11BB5" w:rsidP="002500B0">
      <w:pPr>
        <w:pStyle w:val="Balk2"/>
        <w:numPr>
          <w:ilvl w:val="0"/>
          <w:numId w:val="1"/>
        </w:numPr>
      </w:pPr>
      <w:bookmarkStart w:id="21" w:name="_Toc12031722"/>
      <w:bookmarkStart w:id="22" w:name="_Toc97286060"/>
      <w:r w:rsidRPr="0057001B">
        <w:lastRenderedPageBreak/>
        <w:t>KESİN TEMİNAT ve KESİN TEMİNAT OLARAK KABUL EDİLECEK DEĞERLER</w:t>
      </w:r>
      <w:bookmarkEnd w:id="21"/>
      <w:bookmarkEnd w:id="22"/>
    </w:p>
    <w:p w:rsidR="00913D80" w:rsidRPr="00913D80" w:rsidRDefault="00913D80" w:rsidP="00913D80">
      <w:pPr>
        <w:pStyle w:val="ListeParagraf"/>
        <w:numPr>
          <w:ilvl w:val="1"/>
          <w:numId w:val="1"/>
        </w:numPr>
        <w:rPr>
          <w:rFonts w:cstheme="minorHAnsi"/>
          <w:sz w:val="24"/>
          <w:szCs w:val="24"/>
        </w:rPr>
      </w:pPr>
      <w:r w:rsidRPr="00913D80">
        <w:rPr>
          <w:rFonts w:cstheme="minorHAnsi"/>
          <w:sz w:val="24"/>
          <w:szCs w:val="24"/>
        </w:rPr>
        <w:t xml:space="preserve">Bu işin özelinde </w:t>
      </w:r>
      <w:r>
        <w:rPr>
          <w:rFonts w:cstheme="minorHAnsi"/>
          <w:sz w:val="24"/>
          <w:szCs w:val="24"/>
        </w:rPr>
        <w:t>Kesin</w:t>
      </w:r>
      <w:r w:rsidRPr="00913D80">
        <w:rPr>
          <w:rFonts w:cstheme="minorHAnsi"/>
          <w:sz w:val="24"/>
          <w:szCs w:val="24"/>
        </w:rPr>
        <w:t xml:space="preserve"> </w:t>
      </w:r>
      <w:r>
        <w:rPr>
          <w:rFonts w:cstheme="minorHAnsi"/>
          <w:sz w:val="24"/>
          <w:szCs w:val="24"/>
        </w:rPr>
        <w:t>T</w:t>
      </w:r>
      <w:r w:rsidRPr="00913D80">
        <w:rPr>
          <w:rFonts w:cstheme="minorHAnsi"/>
          <w:sz w:val="24"/>
          <w:szCs w:val="24"/>
        </w:rPr>
        <w:t>eminat talep edilmemektedir.</w:t>
      </w:r>
    </w:p>
    <w:p w:rsidR="00B74E03" w:rsidRPr="00B74E03" w:rsidRDefault="00B74E03" w:rsidP="00B74E03">
      <w:pPr>
        <w:pStyle w:val="ListeParagraf"/>
        <w:ind w:left="792"/>
        <w:jc w:val="both"/>
        <w:rPr>
          <w:rFonts w:cstheme="minorHAnsi"/>
          <w:sz w:val="24"/>
          <w:szCs w:val="24"/>
        </w:rPr>
      </w:pPr>
    </w:p>
    <w:p w:rsidR="0057001B" w:rsidRPr="0057001B" w:rsidRDefault="000922EB" w:rsidP="002500B0">
      <w:pPr>
        <w:pStyle w:val="Balk2"/>
        <w:numPr>
          <w:ilvl w:val="0"/>
          <w:numId w:val="1"/>
        </w:numPr>
      </w:pPr>
      <w:bookmarkStart w:id="23" w:name="_Toc12031723"/>
      <w:bookmarkStart w:id="24" w:name="_Toc97286061"/>
      <w:r>
        <w:t>SÖZLEŞMEYE DAVET ve İHALENİN S</w:t>
      </w:r>
      <w:r w:rsidR="00D11BB5" w:rsidRPr="0057001B">
        <w:t>ÖZLEŞMEYE BAĞLANMASI</w:t>
      </w:r>
      <w:bookmarkEnd w:id="23"/>
      <w:bookmarkEnd w:id="24"/>
    </w:p>
    <w:p w:rsidR="000922EB" w:rsidRPr="000922EB" w:rsidRDefault="000922EB" w:rsidP="000922EB">
      <w:pPr>
        <w:pStyle w:val="ListeParagraf"/>
        <w:numPr>
          <w:ilvl w:val="1"/>
          <w:numId w:val="1"/>
        </w:numPr>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İTO tarafından ihale dokümanında yer alan şartlara uygun olarak hazırlanan sözleşme, İTO Yönetimi ve İstekli tarafından imzalanarak yürürlüğe konacaktır. Sözleşme ile </w:t>
      </w:r>
      <w:r w:rsidR="00913D80">
        <w:rPr>
          <w:rFonts w:cstheme="minorHAnsi"/>
          <w:sz w:val="24"/>
          <w:szCs w:val="24"/>
        </w:rPr>
        <w:t xml:space="preserve">İhale </w:t>
      </w:r>
      <w:r w:rsidRPr="00D11BB5">
        <w:rPr>
          <w:rFonts w:cstheme="minorHAnsi"/>
          <w:sz w:val="24"/>
          <w:szCs w:val="24"/>
        </w:rPr>
        <w:t>Şartname</w:t>
      </w:r>
      <w:r w:rsidR="00913D80">
        <w:rPr>
          <w:rFonts w:cstheme="minorHAnsi"/>
          <w:sz w:val="24"/>
          <w:szCs w:val="24"/>
        </w:rPr>
        <w:t>si</w:t>
      </w:r>
      <w:r w:rsidRPr="00D11BB5">
        <w:rPr>
          <w:rFonts w:cstheme="minorHAnsi"/>
          <w:sz w:val="24"/>
          <w:szCs w:val="24"/>
        </w:rPr>
        <w:t xml:space="preserve"> ihale dokümanlarının ayrılmaz birer parçasıdır.</w:t>
      </w:r>
    </w:p>
    <w:p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 sözleşmeye madde ekleme ve çıkarma hakkını saklı tutar.</w:t>
      </w:r>
    </w:p>
    <w:p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rsidR="00D11BB5" w:rsidRPr="00D11BB5" w:rsidRDefault="00D11BB5" w:rsidP="0057001B">
      <w:pPr>
        <w:jc w:val="both"/>
        <w:rPr>
          <w:rFonts w:cstheme="minorHAnsi"/>
          <w:sz w:val="24"/>
          <w:szCs w:val="24"/>
        </w:rPr>
      </w:pPr>
    </w:p>
    <w:p w:rsidR="003C4D09" w:rsidRDefault="00D11BB5" w:rsidP="002500B0">
      <w:pPr>
        <w:pStyle w:val="Balk2"/>
        <w:numPr>
          <w:ilvl w:val="0"/>
          <w:numId w:val="1"/>
        </w:numPr>
      </w:pPr>
      <w:bookmarkStart w:id="25" w:name="_Toc12031724"/>
      <w:bookmarkStart w:id="26" w:name="_Toc97286062"/>
      <w:r w:rsidRPr="009E4004">
        <w:t>TARAFLARIN YÜKÜMLÜLÜKLERİ</w:t>
      </w:r>
      <w:bookmarkEnd w:id="25"/>
      <w:bookmarkEnd w:id="26"/>
    </w:p>
    <w:p w:rsidR="003C4D09" w:rsidRPr="003C4D09" w:rsidRDefault="003C4D09" w:rsidP="003C4D09">
      <w:pPr>
        <w:pStyle w:val="ListeParagraf"/>
        <w:numPr>
          <w:ilvl w:val="1"/>
          <w:numId w:val="1"/>
        </w:numPr>
        <w:jc w:val="both"/>
        <w:rPr>
          <w:rFonts w:cstheme="minorHAnsi"/>
          <w:b/>
          <w:sz w:val="24"/>
          <w:szCs w:val="24"/>
        </w:rPr>
      </w:pPr>
      <w:r>
        <w:rPr>
          <w:rFonts w:cstheme="minorHAnsi"/>
          <w:sz w:val="24"/>
          <w:szCs w:val="24"/>
        </w:rPr>
        <w:t>Yüklenici, İ</w:t>
      </w:r>
      <w:r w:rsidRPr="003C4D09">
        <w:rPr>
          <w:rFonts w:cstheme="minorHAnsi"/>
          <w:sz w:val="24"/>
          <w:szCs w:val="24"/>
        </w:rPr>
        <w:t xml:space="preserve">hale konusu işin her aşamasında iş sağlığı ve iş güvenliği hükümlerine uymak zorundadır. </w:t>
      </w:r>
    </w:p>
    <w:p w:rsidR="003C4D09" w:rsidRPr="003C4D09" w:rsidRDefault="003C4D09" w:rsidP="003C4D09">
      <w:pPr>
        <w:pStyle w:val="ListeParagraf"/>
        <w:numPr>
          <w:ilvl w:val="1"/>
          <w:numId w:val="1"/>
        </w:numPr>
        <w:jc w:val="both"/>
        <w:rPr>
          <w:rFonts w:cstheme="minorHAnsi"/>
          <w:b/>
          <w:sz w:val="24"/>
          <w:szCs w:val="24"/>
        </w:rPr>
      </w:pPr>
      <w:r w:rsidRPr="003C4D09">
        <w:rPr>
          <w:rFonts w:cstheme="minorHAnsi"/>
          <w:sz w:val="24"/>
          <w:szCs w:val="24"/>
        </w:rPr>
        <w:t xml:space="preserve">Yüklenici, çalıştırdığı ekibe yönelik her türlü kaza ve hasardan tek başına sorumludur. </w:t>
      </w:r>
    </w:p>
    <w:p w:rsidR="00D11BB5" w:rsidRPr="00B85129" w:rsidRDefault="003C4D09" w:rsidP="003C4D09">
      <w:pPr>
        <w:pStyle w:val="ListeParagraf"/>
        <w:numPr>
          <w:ilvl w:val="1"/>
          <w:numId w:val="1"/>
        </w:numPr>
        <w:jc w:val="both"/>
        <w:rPr>
          <w:rFonts w:cstheme="minorHAnsi"/>
          <w:b/>
          <w:sz w:val="24"/>
          <w:szCs w:val="24"/>
        </w:rPr>
      </w:pPr>
      <w:r w:rsidRPr="003C4D09">
        <w:rPr>
          <w:rFonts w:cstheme="minorHAnsi"/>
          <w:sz w:val="24"/>
          <w:szCs w:val="24"/>
        </w:rPr>
        <w:t xml:space="preserve">Yüklenici, sözleşmeye ve </w:t>
      </w:r>
      <w:r>
        <w:rPr>
          <w:rFonts w:cstheme="minorHAnsi"/>
          <w:sz w:val="24"/>
          <w:szCs w:val="24"/>
        </w:rPr>
        <w:t>İTO</w:t>
      </w:r>
      <w:r w:rsidRPr="003C4D09">
        <w:rPr>
          <w:rFonts w:cstheme="minorHAnsi"/>
          <w:sz w:val="24"/>
          <w:szCs w:val="24"/>
        </w:rPr>
        <w:t>’</w:t>
      </w:r>
      <w:r>
        <w:rPr>
          <w:rFonts w:cstheme="minorHAnsi"/>
          <w:sz w:val="24"/>
          <w:szCs w:val="24"/>
        </w:rPr>
        <w:t>nun</w:t>
      </w:r>
      <w:r w:rsidRPr="003C4D09">
        <w:rPr>
          <w:rFonts w:cstheme="minorHAnsi"/>
          <w:sz w:val="24"/>
          <w:szCs w:val="24"/>
        </w:rPr>
        <w:t xml:space="preserve"> talimatlarına aykırı fiil ve eylemlerinden, </w:t>
      </w:r>
      <w:r w:rsidR="00573061">
        <w:rPr>
          <w:rFonts w:cstheme="minorHAnsi"/>
          <w:sz w:val="24"/>
          <w:szCs w:val="24"/>
        </w:rPr>
        <w:t>İTO’ya</w:t>
      </w:r>
      <w:r w:rsidRPr="003C4D09">
        <w:rPr>
          <w:rFonts w:cstheme="minorHAnsi"/>
          <w:sz w:val="24"/>
          <w:szCs w:val="24"/>
        </w:rPr>
        <w:t xml:space="preserve"> ve üçüncü kişilere karşı edimin ifası ile ilgili zararlardan tek başına sorumludur.</w:t>
      </w:r>
    </w:p>
    <w:p w:rsidR="00B85129" w:rsidRPr="00B85129" w:rsidRDefault="00B85129" w:rsidP="00B85129">
      <w:pPr>
        <w:ind w:left="360"/>
        <w:jc w:val="both"/>
        <w:rPr>
          <w:rFonts w:cstheme="minorHAnsi"/>
          <w:b/>
          <w:sz w:val="24"/>
          <w:szCs w:val="24"/>
        </w:rPr>
      </w:pPr>
    </w:p>
    <w:p w:rsidR="00543C17" w:rsidRPr="009E4004" w:rsidRDefault="00D11BB5" w:rsidP="002500B0">
      <w:pPr>
        <w:pStyle w:val="Balk2"/>
        <w:numPr>
          <w:ilvl w:val="0"/>
          <w:numId w:val="1"/>
        </w:numPr>
      </w:pPr>
      <w:bookmarkStart w:id="27" w:name="_Toc12031725"/>
      <w:bookmarkStart w:id="28" w:name="_Toc97286063"/>
      <w:r w:rsidRPr="009E4004">
        <w:t>FESİH VE DEVİR</w:t>
      </w:r>
      <w:bookmarkEnd w:id="27"/>
      <w:bookmarkEnd w:id="28"/>
    </w:p>
    <w:p w:rsidR="00D11BB5" w:rsidRPr="00D11BB5" w:rsidRDefault="00D11BB5" w:rsidP="00543C17">
      <w:pPr>
        <w:pStyle w:val="ListeParagraf"/>
        <w:numPr>
          <w:ilvl w:val="1"/>
          <w:numId w:val="1"/>
        </w:numPr>
        <w:jc w:val="both"/>
        <w:rPr>
          <w:rFonts w:cstheme="minorHAnsi"/>
          <w:sz w:val="24"/>
          <w:szCs w:val="24"/>
        </w:rPr>
      </w:pPr>
      <w:r w:rsidRPr="00D11BB5">
        <w:rPr>
          <w:rFonts w:cstheme="minorHAnsi"/>
          <w:sz w:val="24"/>
          <w:szCs w:val="24"/>
        </w:rPr>
        <w:t xml:space="preserve">İsteklinin, </w:t>
      </w:r>
    </w:p>
    <w:p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rsidR="00D11BB5" w:rsidRP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proofErr w:type="spellStart"/>
      <w:r w:rsidR="00C84C67" w:rsidRPr="00D11BB5">
        <w:rPr>
          <w:rFonts w:cstheme="minorHAnsi"/>
          <w:sz w:val="24"/>
          <w:szCs w:val="24"/>
        </w:rPr>
        <w:t>fes</w:t>
      </w:r>
      <w:r w:rsidR="00C84C67">
        <w:rPr>
          <w:rFonts w:cstheme="minorHAnsi"/>
          <w:sz w:val="24"/>
          <w:szCs w:val="24"/>
        </w:rPr>
        <w:t>h</w:t>
      </w:r>
      <w:proofErr w:type="spellEnd"/>
      <w:r w:rsidR="00C84C67" w:rsidRPr="00D11BB5">
        <w:rPr>
          <w:rFonts w:cstheme="minorHAnsi"/>
          <w:sz w:val="24"/>
          <w:szCs w:val="24"/>
        </w:rPr>
        <w:t xml:space="preserve"> olması</w:t>
      </w:r>
      <w:r w:rsidRPr="00D11BB5">
        <w:rPr>
          <w:rFonts w:cstheme="minorHAnsi"/>
          <w:sz w:val="24"/>
          <w:szCs w:val="24"/>
        </w:rPr>
        <w:t xml:space="preserve">, tasfiyesi için karar alınması, </w:t>
      </w:r>
      <w:proofErr w:type="gramStart"/>
      <w:r w:rsidRPr="00D11BB5">
        <w:rPr>
          <w:rFonts w:cstheme="minorHAnsi"/>
          <w:sz w:val="24"/>
          <w:szCs w:val="24"/>
        </w:rPr>
        <w:t>konkordato</w:t>
      </w:r>
      <w:proofErr w:type="gramEnd"/>
      <w:r w:rsidRPr="00D11BB5">
        <w:rPr>
          <w:rFonts w:cstheme="minorHAnsi"/>
          <w:sz w:val="24"/>
          <w:szCs w:val="24"/>
        </w:rPr>
        <w:t xml:space="preserve"> için müracaat etmesi, ve/veya malvarlığının tamamı veya bir kısmı için kayyım,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rsidR="00D11BB5" w:rsidRPr="00D11BB5" w:rsidRDefault="00D11BB5" w:rsidP="00976464">
      <w:pPr>
        <w:pStyle w:val="ListeParagraf"/>
        <w:numPr>
          <w:ilvl w:val="1"/>
          <w:numId w:val="1"/>
        </w:numPr>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rsidR="00D11BB5" w:rsidRPr="00D11BB5" w:rsidRDefault="00D11BB5" w:rsidP="00976464">
      <w:pPr>
        <w:pStyle w:val="ListeParagraf"/>
        <w:numPr>
          <w:ilvl w:val="1"/>
          <w:numId w:val="1"/>
        </w:numPr>
        <w:jc w:val="both"/>
        <w:rPr>
          <w:rFonts w:cstheme="minorHAnsi"/>
          <w:sz w:val="24"/>
          <w:szCs w:val="24"/>
        </w:rPr>
      </w:pPr>
      <w:r w:rsidRPr="00D11BB5">
        <w:rPr>
          <w:rFonts w:cstheme="minorHAnsi"/>
          <w:sz w:val="24"/>
          <w:szCs w:val="24"/>
        </w:rPr>
        <w:t>Tüm bu hallerde, cezai şart ve teminata ilişkin hükümler saklıdır.</w:t>
      </w:r>
    </w:p>
    <w:p w:rsidR="00D11BB5" w:rsidRPr="00D11BB5" w:rsidRDefault="00D11BB5" w:rsidP="00976464">
      <w:pPr>
        <w:pStyle w:val="ListeParagraf"/>
        <w:numPr>
          <w:ilvl w:val="1"/>
          <w:numId w:val="1"/>
        </w:numPr>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rsidR="00D11BB5" w:rsidRDefault="00D11BB5" w:rsidP="0057001B">
      <w:pPr>
        <w:jc w:val="both"/>
        <w:rPr>
          <w:rFonts w:cstheme="minorHAnsi"/>
          <w:sz w:val="24"/>
          <w:szCs w:val="24"/>
        </w:rPr>
      </w:pPr>
    </w:p>
    <w:p w:rsidR="00976464" w:rsidRPr="009E4004" w:rsidRDefault="00D11BB5" w:rsidP="002500B0">
      <w:pPr>
        <w:pStyle w:val="Balk2"/>
        <w:numPr>
          <w:ilvl w:val="0"/>
          <w:numId w:val="1"/>
        </w:numPr>
      </w:pPr>
      <w:bookmarkStart w:id="29" w:name="_Toc12031726"/>
      <w:bookmarkStart w:id="30" w:name="_Toc97286064"/>
      <w:r w:rsidRPr="009E4004">
        <w:t>SÖZLEŞME SÜRESİ ve SÜRE UZATIMI</w:t>
      </w:r>
      <w:bookmarkEnd w:id="29"/>
      <w:bookmarkEnd w:id="30"/>
    </w:p>
    <w:p w:rsidR="000922EB" w:rsidRDefault="00D11BB5" w:rsidP="002F5AC0">
      <w:pPr>
        <w:pStyle w:val="ListeParagraf"/>
        <w:numPr>
          <w:ilvl w:val="1"/>
          <w:numId w:val="1"/>
        </w:numPr>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rsidR="00D0092E" w:rsidRPr="000922EB" w:rsidRDefault="00D0092E" w:rsidP="002F5AC0">
      <w:pPr>
        <w:pStyle w:val="ListeParagraf"/>
        <w:numPr>
          <w:ilvl w:val="1"/>
          <w:numId w:val="1"/>
        </w:numPr>
        <w:jc w:val="both"/>
        <w:rPr>
          <w:rFonts w:cstheme="minorHAnsi"/>
          <w:sz w:val="24"/>
          <w:szCs w:val="24"/>
        </w:rPr>
      </w:pPr>
      <w:r w:rsidRPr="000922EB">
        <w:rPr>
          <w:rFonts w:cstheme="minorHAnsi"/>
          <w:sz w:val="24"/>
          <w:szCs w:val="24"/>
        </w:rPr>
        <w:t>Sözleşme iş tanımına göre belirlenen hususlar şartname sonrasında işin;</w:t>
      </w:r>
    </w:p>
    <w:p w:rsidR="00D0092E" w:rsidRDefault="00D0092E" w:rsidP="00D0092E">
      <w:pPr>
        <w:pStyle w:val="ListeParagraf"/>
        <w:numPr>
          <w:ilvl w:val="2"/>
          <w:numId w:val="1"/>
        </w:numPr>
        <w:jc w:val="both"/>
        <w:rPr>
          <w:rFonts w:cstheme="minorHAnsi"/>
          <w:sz w:val="24"/>
          <w:szCs w:val="24"/>
        </w:rPr>
      </w:pPr>
      <w:r>
        <w:rPr>
          <w:rFonts w:cstheme="minorHAnsi"/>
          <w:sz w:val="24"/>
          <w:szCs w:val="24"/>
        </w:rPr>
        <w:lastRenderedPageBreak/>
        <w:t>Devam etmediği ve başka bir hizmet alınacağı durumlarda işin bitimine m</w:t>
      </w:r>
      <w:r w:rsidR="00913D80">
        <w:rPr>
          <w:rFonts w:cstheme="minorHAnsi"/>
          <w:sz w:val="24"/>
          <w:szCs w:val="24"/>
        </w:rPr>
        <w:t>ü</w:t>
      </w:r>
      <w:r>
        <w:rPr>
          <w:rFonts w:cstheme="minorHAnsi"/>
          <w:sz w:val="24"/>
          <w:szCs w:val="24"/>
        </w:rPr>
        <w:t>t</w:t>
      </w:r>
      <w:r w:rsidR="00913D80">
        <w:rPr>
          <w:rFonts w:cstheme="minorHAnsi"/>
          <w:sz w:val="24"/>
          <w:szCs w:val="24"/>
        </w:rPr>
        <w:t>ea</w:t>
      </w:r>
      <w:r>
        <w:rPr>
          <w:rFonts w:cstheme="minorHAnsi"/>
          <w:sz w:val="24"/>
          <w:szCs w:val="24"/>
        </w:rPr>
        <w:t>k</w:t>
      </w:r>
      <w:r w:rsidR="00913D80">
        <w:rPr>
          <w:rFonts w:cstheme="minorHAnsi"/>
          <w:sz w:val="24"/>
          <w:szCs w:val="24"/>
        </w:rPr>
        <w:t>i</w:t>
      </w:r>
      <w:r>
        <w:rPr>
          <w:rFonts w:cstheme="minorHAnsi"/>
          <w:sz w:val="24"/>
          <w:szCs w:val="24"/>
        </w:rPr>
        <w:t>p,</w:t>
      </w:r>
    </w:p>
    <w:p w:rsidR="00D0092E" w:rsidRDefault="00D0092E" w:rsidP="00D0092E">
      <w:pPr>
        <w:pStyle w:val="ListeParagraf"/>
        <w:numPr>
          <w:ilvl w:val="2"/>
          <w:numId w:val="1"/>
        </w:numPr>
        <w:jc w:val="both"/>
        <w:rPr>
          <w:rFonts w:cstheme="minorHAnsi"/>
          <w:sz w:val="24"/>
          <w:szCs w:val="24"/>
        </w:rPr>
      </w:pPr>
      <w:r>
        <w:rPr>
          <w:rFonts w:cstheme="minorHAnsi"/>
          <w:sz w:val="24"/>
          <w:szCs w:val="24"/>
        </w:rPr>
        <w:t>Sürekliği ve her sene ilgili hizmet veya ürüne ihtiyaç olunan durumlarda ve devamlılığı olan işlerde ihale yapılıp yeni firmayla sözleşme imzalanıncaya kadar aynı bedeller üzerinden geçerli olacaktır.</w:t>
      </w:r>
    </w:p>
    <w:p w:rsidR="00D11BB5" w:rsidRPr="00D11BB5" w:rsidRDefault="00D11BB5" w:rsidP="00976464">
      <w:pPr>
        <w:pStyle w:val="ListeParagraf"/>
        <w:numPr>
          <w:ilvl w:val="1"/>
          <w:numId w:val="1"/>
        </w:numPr>
        <w:jc w:val="both"/>
        <w:rPr>
          <w:rFonts w:cstheme="minorHAnsi"/>
          <w:sz w:val="24"/>
          <w:szCs w:val="24"/>
        </w:rPr>
      </w:pPr>
      <w:r w:rsidRPr="00D11BB5">
        <w:rPr>
          <w:rFonts w:cstheme="minorHAnsi"/>
          <w:sz w:val="24"/>
          <w:szCs w:val="24"/>
        </w:rPr>
        <w:t>İstekliye süre uzatımı verilebilecek haller aşağıda sayılmıştır:</w:t>
      </w:r>
    </w:p>
    <w:p w:rsidR="00976464" w:rsidRDefault="00D11BB5" w:rsidP="00976464">
      <w:pPr>
        <w:pStyle w:val="ListeParagraf"/>
        <w:numPr>
          <w:ilvl w:val="2"/>
          <w:numId w:val="1"/>
        </w:numPr>
        <w:jc w:val="both"/>
        <w:rPr>
          <w:rFonts w:cstheme="minorHAnsi"/>
          <w:sz w:val="24"/>
          <w:szCs w:val="24"/>
        </w:rPr>
      </w:pPr>
      <w:r w:rsidRPr="00D11BB5">
        <w:rPr>
          <w:rFonts w:cstheme="minorHAnsi"/>
          <w:sz w:val="24"/>
          <w:szCs w:val="24"/>
        </w:rPr>
        <w:t>Mücbir sebepler:</w:t>
      </w:r>
    </w:p>
    <w:p w:rsidR="00976464" w:rsidRDefault="00D11BB5" w:rsidP="00976464">
      <w:pPr>
        <w:pStyle w:val="ListeParagraf"/>
        <w:ind w:left="1224"/>
        <w:jc w:val="both"/>
        <w:rPr>
          <w:rFonts w:cstheme="minorHAnsi"/>
          <w:sz w:val="24"/>
          <w:szCs w:val="24"/>
        </w:rPr>
      </w:pPr>
      <w:r w:rsidRPr="00976464">
        <w:rPr>
          <w:rFonts w:cstheme="minorHAnsi"/>
          <w:sz w:val="24"/>
          <w:szCs w:val="24"/>
        </w:rPr>
        <w:t xml:space="preserve">Doğal afetler </w:t>
      </w:r>
    </w:p>
    <w:p w:rsidR="00976464" w:rsidRDefault="00D11BB5" w:rsidP="00976464">
      <w:pPr>
        <w:pStyle w:val="ListeParagraf"/>
        <w:ind w:left="1224"/>
        <w:jc w:val="both"/>
        <w:rPr>
          <w:rFonts w:cstheme="minorHAnsi"/>
          <w:sz w:val="24"/>
          <w:szCs w:val="24"/>
        </w:rPr>
      </w:pPr>
      <w:r w:rsidRPr="00976464">
        <w:rPr>
          <w:rFonts w:cstheme="minorHAnsi"/>
          <w:sz w:val="24"/>
          <w:szCs w:val="24"/>
        </w:rPr>
        <w:t xml:space="preserve">Kanuni grev </w:t>
      </w:r>
    </w:p>
    <w:p w:rsidR="00976464" w:rsidRDefault="00D11BB5" w:rsidP="00976464">
      <w:pPr>
        <w:pStyle w:val="ListeParagraf"/>
        <w:ind w:left="1224"/>
        <w:jc w:val="both"/>
        <w:rPr>
          <w:rFonts w:cstheme="minorHAnsi"/>
          <w:sz w:val="24"/>
          <w:szCs w:val="24"/>
        </w:rPr>
      </w:pPr>
      <w:r w:rsidRPr="00976464">
        <w:rPr>
          <w:rFonts w:cstheme="minorHAnsi"/>
          <w:sz w:val="24"/>
          <w:szCs w:val="24"/>
        </w:rPr>
        <w:t xml:space="preserve">Genel salgın hastalık </w:t>
      </w:r>
    </w:p>
    <w:p w:rsidR="00D11BB5" w:rsidRPr="00976464" w:rsidRDefault="00D11BB5" w:rsidP="00976464">
      <w:pPr>
        <w:pStyle w:val="ListeParagraf"/>
        <w:ind w:left="1224"/>
        <w:jc w:val="both"/>
        <w:rPr>
          <w:rFonts w:cstheme="minorHAnsi"/>
          <w:sz w:val="24"/>
          <w:szCs w:val="24"/>
        </w:rPr>
      </w:pPr>
      <w:r w:rsidRPr="00976464">
        <w:rPr>
          <w:rFonts w:cstheme="minorHAnsi"/>
          <w:sz w:val="24"/>
          <w:szCs w:val="24"/>
        </w:rPr>
        <w:t xml:space="preserve">Kısmi veya genel seferberlik ilanı </w:t>
      </w:r>
    </w:p>
    <w:p w:rsidR="003C37DC" w:rsidRDefault="00D11BB5" w:rsidP="003C37DC">
      <w:pPr>
        <w:pStyle w:val="ListeParagraf"/>
        <w:numPr>
          <w:ilvl w:val="2"/>
          <w:numId w:val="1"/>
        </w:numPr>
        <w:jc w:val="both"/>
        <w:rPr>
          <w:rFonts w:cstheme="minorHAnsi"/>
          <w:sz w:val="24"/>
          <w:szCs w:val="24"/>
        </w:rPr>
      </w:pPr>
      <w:r w:rsidRPr="00D11BB5">
        <w:rPr>
          <w:rFonts w:cstheme="minorHAnsi"/>
          <w:sz w:val="24"/>
          <w:szCs w:val="24"/>
        </w:rPr>
        <w:t xml:space="preserve">Yukarıda belirtilen hallerin mücbir sebep olarak kabul edilebilmesi ve süre uzatımı verilebilmesi için mücbir sebep oluşturacak durumun; </w:t>
      </w:r>
    </w:p>
    <w:p w:rsidR="003C37DC" w:rsidRDefault="00D11BB5" w:rsidP="003C37DC">
      <w:pPr>
        <w:pStyle w:val="ListeParagraf"/>
        <w:ind w:left="1224"/>
        <w:jc w:val="both"/>
        <w:rPr>
          <w:rFonts w:cstheme="minorHAnsi"/>
          <w:sz w:val="24"/>
          <w:szCs w:val="24"/>
        </w:rPr>
      </w:pPr>
      <w:r w:rsidRPr="003C37DC">
        <w:rPr>
          <w:rFonts w:cstheme="minorHAnsi"/>
          <w:sz w:val="24"/>
          <w:szCs w:val="24"/>
        </w:rPr>
        <w:t xml:space="preserve">İstekliden kaynaklanan bir kusurdan ileri gelmemiş bulunması, </w:t>
      </w:r>
    </w:p>
    <w:p w:rsidR="00D11BB5" w:rsidRPr="003C37DC" w:rsidRDefault="00D11BB5" w:rsidP="003C37DC">
      <w:pPr>
        <w:pStyle w:val="ListeParagraf"/>
        <w:ind w:left="1224"/>
        <w:jc w:val="both"/>
        <w:rPr>
          <w:rFonts w:cstheme="minorHAnsi"/>
          <w:sz w:val="24"/>
          <w:szCs w:val="24"/>
        </w:rPr>
      </w:pPr>
      <w:r w:rsidRPr="003C37DC">
        <w:rPr>
          <w:rFonts w:cstheme="minorHAnsi"/>
          <w:sz w:val="24"/>
          <w:szCs w:val="24"/>
        </w:rPr>
        <w:t xml:space="preserve">Taahhüdün yerine getirilmesine engel nitelikte olması, </w:t>
      </w:r>
    </w:p>
    <w:p w:rsidR="00D11BB5" w:rsidRPr="00D11BB5" w:rsidRDefault="00D11BB5" w:rsidP="003C37DC">
      <w:pPr>
        <w:pStyle w:val="ListeParagraf"/>
        <w:ind w:left="1224"/>
        <w:jc w:val="both"/>
        <w:rPr>
          <w:rFonts w:cstheme="minorHAnsi"/>
          <w:sz w:val="24"/>
          <w:szCs w:val="24"/>
        </w:rPr>
      </w:pPr>
      <w:r w:rsidRPr="00D11BB5">
        <w:rPr>
          <w:rFonts w:cstheme="minorHAnsi"/>
          <w:sz w:val="24"/>
          <w:szCs w:val="24"/>
        </w:rPr>
        <w:t xml:space="preserve">İsteklinin bu engeli ortadan kaldırmaya gücünün yetmemiş olması, </w:t>
      </w:r>
    </w:p>
    <w:p w:rsidR="00D11BB5" w:rsidRPr="00D11BB5" w:rsidRDefault="00D11BB5" w:rsidP="003C37DC">
      <w:pPr>
        <w:pStyle w:val="ListeParagraf"/>
        <w:ind w:left="1224"/>
        <w:jc w:val="both"/>
        <w:rPr>
          <w:rFonts w:cstheme="minorHAnsi"/>
          <w:sz w:val="24"/>
          <w:szCs w:val="24"/>
        </w:rPr>
      </w:pPr>
      <w:r w:rsidRPr="00D11BB5">
        <w:rPr>
          <w:rFonts w:cstheme="minorHAnsi"/>
          <w:sz w:val="24"/>
          <w:szCs w:val="24"/>
        </w:rPr>
        <w:t xml:space="preserve">Mücbir sebebin meydana geldiği tarihi izleyen yirmi gün (20) içinde İsteklinin İTO’ya yazılı olarak bildirimde bulunması </w:t>
      </w:r>
    </w:p>
    <w:p w:rsidR="00D11BB5" w:rsidRPr="00D11BB5" w:rsidRDefault="00D11BB5" w:rsidP="003C37DC">
      <w:pPr>
        <w:pStyle w:val="ListeParagraf"/>
        <w:ind w:left="1224"/>
        <w:jc w:val="both"/>
        <w:rPr>
          <w:rFonts w:cstheme="minorHAnsi"/>
          <w:sz w:val="24"/>
          <w:szCs w:val="24"/>
        </w:rPr>
      </w:pPr>
      <w:r w:rsidRPr="00D11BB5">
        <w:rPr>
          <w:rFonts w:cstheme="minorHAnsi"/>
          <w:sz w:val="24"/>
          <w:szCs w:val="24"/>
        </w:rPr>
        <w:t>Yetkili merciler tarafından belgelendirilmesi, zorunludur.</w:t>
      </w:r>
    </w:p>
    <w:p w:rsidR="003C37DC" w:rsidRPr="009E4004" w:rsidRDefault="00D11BB5" w:rsidP="002500B0">
      <w:pPr>
        <w:pStyle w:val="Balk2"/>
        <w:numPr>
          <w:ilvl w:val="0"/>
          <w:numId w:val="1"/>
        </w:numPr>
      </w:pPr>
      <w:bookmarkStart w:id="31" w:name="_Toc12031727"/>
      <w:bookmarkStart w:id="32" w:name="_Toc97286065"/>
      <w:r w:rsidRPr="009E4004">
        <w:t>İSTEKLİNİN SORUMLULUĞU</w:t>
      </w:r>
      <w:bookmarkEnd w:id="31"/>
      <w:bookmarkEnd w:id="32"/>
    </w:p>
    <w:p w:rsidR="00D11BB5" w:rsidRPr="00D11BB5" w:rsidRDefault="00D11BB5" w:rsidP="003C37DC">
      <w:pPr>
        <w:pStyle w:val="ListeParagraf"/>
        <w:numPr>
          <w:ilvl w:val="1"/>
          <w:numId w:val="1"/>
        </w:numPr>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rsidR="00D11BB5" w:rsidRDefault="00D11BB5" w:rsidP="00A95D92">
      <w:pPr>
        <w:pStyle w:val="ListeParagraf"/>
        <w:numPr>
          <w:ilvl w:val="1"/>
          <w:numId w:val="1"/>
        </w:numPr>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rsidR="00C7626E" w:rsidRPr="00C7626E" w:rsidRDefault="00C7626E" w:rsidP="00C7626E">
      <w:pPr>
        <w:ind w:left="360"/>
        <w:jc w:val="both"/>
        <w:rPr>
          <w:rFonts w:cstheme="minorHAnsi"/>
          <w:sz w:val="24"/>
          <w:szCs w:val="24"/>
        </w:rPr>
      </w:pPr>
    </w:p>
    <w:p w:rsidR="00A95D92" w:rsidRPr="009E4004" w:rsidRDefault="00D11BB5" w:rsidP="002500B0">
      <w:pPr>
        <w:pStyle w:val="Balk2"/>
        <w:numPr>
          <w:ilvl w:val="0"/>
          <w:numId w:val="1"/>
        </w:numPr>
      </w:pPr>
      <w:bookmarkStart w:id="33" w:name="_Toc12031728"/>
      <w:bookmarkStart w:id="34" w:name="_Toc97286066"/>
      <w:r w:rsidRPr="009E4004">
        <w:t>CEZAİ ŞART</w:t>
      </w:r>
      <w:bookmarkEnd w:id="33"/>
      <w:bookmarkEnd w:id="34"/>
    </w:p>
    <w:p w:rsidR="00D11BB5" w:rsidRPr="00D11BB5" w:rsidRDefault="00D11BB5" w:rsidP="00A95D92">
      <w:pPr>
        <w:pStyle w:val="ListeParagraf"/>
        <w:numPr>
          <w:ilvl w:val="1"/>
          <w:numId w:val="1"/>
        </w:numPr>
        <w:jc w:val="both"/>
        <w:rPr>
          <w:rFonts w:cstheme="minorHAnsi"/>
          <w:sz w:val="24"/>
          <w:szCs w:val="24"/>
        </w:rPr>
      </w:pPr>
      <w:r w:rsidRPr="00D11BB5">
        <w:rPr>
          <w:rFonts w:cstheme="minorHAnsi"/>
          <w:sz w:val="24"/>
          <w:szCs w:val="24"/>
        </w:rPr>
        <w:t xml:space="preserve">İTO, İstekliye işin tesliminde ve/veya yapımında İTO’dan kaynaklanmayan nedenlerle gecikilen ve/veya gereği gibi ifa edilmeyen her gün için sözleşme bedelinin % </w:t>
      </w:r>
      <w:r w:rsidR="00846B5C">
        <w:rPr>
          <w:rFonts w:cstheme="minorHAnsi"/>
          <w:sz w:val="24"/>
          <w:szCs w:val="24"/>
        </w:rPr>
        <w:t>1</w:t>
      </w:r>
      <w:r w:rsidRPr="00D11BB5">
        <w:rPr>
          <w:rFonts w:cstheme="minorHAnsi"/>
          <w:sz w:val="24"/>
          <w:szCs w:val="24"/>
        </w:rPr>
        <w:t xml:space="preserve"> oranında gecikme cezası uygulanacaktır.</w:t>
      </w:r>
    </w:p>
    <w:p w:rsidR="00D11BB5" w:rsidRPr="00D11BB5" w:rsidRDefault="00D11BB5" w:rsidP="0057001B">
      <w:pPr>
        <w:jc w:val="both"/>
        <w:rPr>
          <w:rFonts w:cstheme="minorHAnsi"/>
          <w:sz w:val="24"/>
          <w:szCs w:val="24"/>
        </w:rPr>
      </w:pPr>
    </w:p>
    <w:p w:rsidR="00740BA1" w:rsidRPr="009E4004" w:rsidRDefault="00D11BB5" w:rsidP="002500B0">
      <w:pPr>
        <w:pStyle w:val="Balk2"/>
        <w:numPr>
          <w:ilvl w:val="0"/>
          <w:numId w:val="1"/>
        </w:numPr>
      </w:pPr>
      <w:bookmarkStart w:id="35" w:name="_Toc12031729"/>
      <w:bookmarkStart w:id="36" w:name="_Toc97286067"/>
      <w:r w:rsidRPr="009E4004">
        <w:t>MEVZUATA UYGUNLUK</w:t>
      </w:r>
      <w:bookmarkEnd w:id="35"/>
      <w:bookmarkEnd w:id="36"/>
    </w:p>
    <w:p w:rsidR="00D11BB5" w:rsidRPr="00D11BB5" w:rsidRDefault="00D11BB5" w:rsidP="00740BA1">
      <w:pPr>
        <w:pStyle w:val="ListeParagraf"/>
        <w:numPr>
          <w:ilvl w:val="1"/>
          <w:numId w:val="1"/>
        </w:numPr>
        <w:jc w:val="both"/>
        <w:rPr>
          <w:rFonts w:cstheme="minorHAnsi"/>
          <w:sz w:val="24"/>
          <w:szCs w:val="24"/>
        </w:rPr>
      </w:pPr>
      <w:r w:rsidRPr="00D11BB5">
        <w:rPr>
          <w:rFonts w:cstheme="minorHAnsi"/>
          <w:sz w:val="24"/>
          <w:szCs w:val="24"/>
        </w:rPr>
        <w:t>İlgili bütün bildirimlerin ve bütün ödemelerin yapılması da dâhil olmak üzere İstekli;</w:t>
      </w:r>
    </w:p>
    <w:p w:rsidR="00D11BB5" w:rsidRPr="00D11BB5" w:rsidRDefault="00D11BB5" w:rsidP="006C128F">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rsidR="00D11BB5" w:rsidRPr="00D11BB5" w:rsidRDefault="00D11BB5" w:rsidP="006C128F">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rsidR="00D11BB5" w:rsidRDefault="00D11BB5" w:rsidP="006C128F">
      <w:pPr>
        <w:pStyle w:val="ListeParagraf"/>
        <w:numPr>
          <w:ilvl w:val="2"/>
          <w:numId w:val="1"/>
        </w:numPr>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rsidR="002939C9" w:rsidRPr="00D11BB5" w:rsidRDefault="002939C9" w:rsidP="002939C9">
      <w:pPr>
        <w:pStyle w:val="ListeParagraf"/>
        <w:ind w:left="1224"/>
        <w:jc w:val="both"/>
        <w:rPr>
          <w:rFonts w:cstheme="minorHAnsi"/>
          <w:sz w:val="24"/>
          <w:szCs w:val="24"/>
        </w:rPr>
      </w:pPr>
    </w:p>
    <w:p w:rsidR="006C128F" w:rsidRPr="009E4004" w:rsidRDefault="00D11BB5" w:rsidP="002500B0">
      <w:pPr>
        <w:pStyle w:val="Balk2"/>
        <w:numPr>
          <w:ilvl w:val="0"/>
          <w:numId w:val="1"/>
        </w:numPr>
      </w:pPr>
      <w:bookmarkStart w:id="37" w:name="_Toc12031730"/>
      <w:bookmarkStart w:id="38" w:name="_Toc97286068"/>
      <w:r w:rsidRPr="009E4004">
        <w:lastRenderedPageBreak/>
        <w:t>GİZLİLİK</w:t>
      </w:r>
      <w:bookmarkEnd w:id="37"/>
      <w:bookmarkEnd w:id="38"/>
    </w:p>
    <w:p w:rsidR="00D11BB5" w:rsidRDefault="00D11BB5" w:rsidP="006C128F">
      <w:pPr>
        <w:pStyle w:val="ListeParagraf"/>
        <w:numPr>
          <w:ilvl w:val="1"/>
          <w:numId w:val="1"/>
        </w:numPr>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rsidR="002939C9" w:rsidRPr="00D11BB5" w:rsidRDefault="002939C9" w:rsidP="002939C9">
      <w:pPr>
        <w:pStyle w:val="ListeParagraf"/>
        <w:ind w:left="792"/>
        <w:jc w:val="both"/>
        <w:rPr>
          <w:rFonts w:cstheme="minorHAnsi"/>
          <w:sz w:val="24"/>
          <w:szCs w:val="24"/>
        </w:rPr>
      </w:pPr>
    </w:p>
    <w:p w:rsidR="006C128F" w:rsidRPr="009E4004" w:rsidRDefault="00D11BB5" w:rsidP="002500B0">
      <w:pPr>
        <w:pStyle w:val="Balk2"/>
        <w:numPr>
          <w:ilvl w:val="0"/>
          <w:numId w:val="1"/>
        </w:numPr>
      </w:pPr>
      <w:bookmarkStart w:id="39" w:name="_Toc12031731"/>
      <w:bookmarkStart w:id="40" w:name="_Toc97286069"/>
      <w:r w:rsidRPr="009E4004">
        <w:t>ANLAŞMAZLIKLARIN ÇÖZÜMÜ</w:t>
      </w:r>
      <w:bookmarkEnd w:id="39"/>
      <w:bookmarkEnd w:id="40"/>
    </w:p>
    <w:p w:rsidR="00D11BB5" w:rsidRDefault="00D11BB5" w:rsidP="006C128F">
      <w:pPr>
        <w:pStyle w:val="ListeParagraf"/>
        <w:numPr>
          <w:ilvl w:val="1"/>
          <w:numId w:val="1"/>
        </w:numPr>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p>
    <w:p w:rsidR="00E258BC" w:rsidRPr="00D11BB5" w:rsidRDefault="00E258BC" w:rsidP="00E258BC">
      <w:pPr>
        <w:pStyle w:val="ListeParagraf"/>
        <w:ind w:left="792"/>
        <w:jc w:val="both"/>
        <w:rPr>
          <w:rFonts w:cstheme="minorHAnsi"/>
          <w:sz w:val="24"/>
          <w:szCs w:val="24"/>
        </w:rPr>
      </w:pPr>
    </w:p>
    <w:p w:rsidR="006C128F" w:rsidRPr="009E4004" w:rsidRDefault="00D11BB5" w:rsidP="002500B0">
      <w:pPr>
        <w:pStyle w:val="Balk2"/>
        <w:numPr>
          <w:ilvl w:val="0"/>
          <w:numId w:val="1"/>
        </w:numPr>
      </w:pPr>
      <w:bookmarkStart w:id="41" w:name="_Toc12031732"/>
      <w:bookmarkStart w:id="42" w:name="_Toc97286070"/>
      <w:r w:rsidRPr="009E4004">
        <w:t>FİYATLANDIRMA</w:t>
      </w:r>
      <w:bookmarkEnd w:id="41"/>
      <w:bookmarkEnd w:id="42"/>
    </w:p>
    <w:p w:rsidR="005B3114" w:rsidRDefault="005B3114" w:rsidP="005B3114">
      <w:pPr>
        <w:pStyle w:val="ListeParagraf"/>
        <w:numPr>
          <w:ilvl w:val="1"/>
          <w:numId w:val="1"/>
        </w:numPr>
        <w:jc w:val="both"/>
        <w:rPr>
          <w:rFonts w:cstheme="minorHAnsi"/>
          <w:sz w:val="24"/>
          <w:szCs w:val="24"/>
        </w:rPr>
      </w:pPr>
      <w:r w:rsidRPr="00D11BB5">
        <w:rPr>
          <w:rFonts w:cstheme="minorHAnsi"/>
          <w:sz w:val="24"/>
          <w:szCs w:val="24"/>
        </w:rPr>
        <w:t xml:space="preserve">Teklifler verilirken şartnamede yazılan işlerin tümü konu olacak İlgili maddeleri dikkate </w:t>
      </w:r>
      <w:r>
        <w:rPr>
          <w:rFonts w:cstheme="minorHAnsi"/>
          <w:sz w:val="24"/>
          <w:szCs w:val="24"/>
        </w:rPr>
        <w:t>alacaktır. Göz önünde bulundurulmayan İstekli tarafından maliyet görülecek hususlar ayrı olarak belirtilmek zorundadır.</w:t>
      </w:r>
    </w:p>
    <w:p w:rsidR="005B3114" w:rsidRPr="00ED06B8" w:rsidRDefault="005B3114" w:rsidP="005B3114">
      <w:pPr>
        <w:pStyle w:val="ListeParagraf"/>
        <w:numPr>
          <w:ilvl w:val="1"/>
          <w:numId w:val="1"/>
        </w:numPr>
        <w:jc w:val="both"/>
        <w:rPr>
          <w:rFonts w:cstheme="minorHAnsi"/>
          <w:sz w:val="24"/>
          <w:szCs w:val="24"/>
        </w:rPr>
      </w:pPr>
      <w:r w:rsidRPr="00F24690">
        <w:rPr>
          <w:rFonts w:cstheme="minorHAnsi"/>
          <w:sz w:val="24"/>
          <w:szCs w:val="24"/>
        </w:rPr>
        <w:t xml:space="preserve">İhale sonucu, ihale üzerinde bırakılan istekliyle her bir iş kalemi için teklif edilen birim fiyatların miktarlarla çarpımı sonucu bulunan toplam bedel üzerinden birim fiyat </w:t>
      </w:r>
      <w:r>
        <w:rPr>
          <w:rFonts w:cstheme="minorHAnsi"/>
          <w:sz w:val="24"/>
          <w:szCs w:val="24"/>
        </w:rPr>
        <w:t>olarak hazırlayıp sunacaktır.</w:t>
      </w:r>
    </w:p>
    <w:p w:rsidR="00D11BB5" w:rsidRDefault="005B3114" w:rsidP="006C128F">
      <w:pPr>
        <w:pStyle w:val="ListeParagraf"/>
        <w:numPr>
          <w:ilvl w:val="1"/>
          <w:numId w:val="1"/>
        </w:numPr>
        <w:jc w:val="both"/>
        <w:rPr>
          <w:rFonts w:cstheme="minorHAnsi"/>
          <w:sz w:val="24"/>
          <w:szCs w:val="24"/>
        </w:rPr>
      </w:pPr>
      <w:r>
        <w:rPr>
          <w:rFonts w:cstheme="minorHAnsi"/>
          <w:sz w:val="24"/>
          <w:szCs w:val="24"/>
        </w:rPr>
        <w:t>İTO söz konusu işlerde artırma veya azaltma</w:t>
      </w:r>
      <w:r w:rsidR="000A74A7">
        <w:rPr>
          <w:rFonts w:cstheme="minorHAnsi"/>
          <w:sz w:val="24"/>
          <w:szCs w:val="24"/>
        </w:rPr>
        <w:t>, birim olarak işleri ayırma</w:t>
      </w:r>
      <w:r>
        <w:rPr>
          <w:rFonts w:cstheme="minorHAnsi"/>
          <w:sz w:val="24"/>
          <w:szCs w:val="24"/>
        </w:rPr>
        <w:t xml:space="preserve"> hakkını saklı tutar. </w:t>
      </w:r>
      <w:r w:rsidR="00954B33">
        <w:rPr>
          <w:rFonts w:cstheme="minorHAnsi"/>
          <w:sz w:val="24"/>
          <w:szCs w:val="24"/>
        </w:rPr>
        <w:t>Artış ve azalış oranları</w:t>
      </w:r>
      <w:r>
        <w:rPr>
          <w:rFonts w:cstheme="minorHAnsi"/>
          <w:sz w:val="24"/>
          <w:szCs w:val="24"/>
        </w:rPr>
        <w:t xml:space="preserve"> sözleşmede beli</w:t>
      </w:r>
      <w:r w:rsidR="00143144">
        <w:rPr>
          <w:rFonts w:cstheme="minorHAnsi"/>
          <w:sz w:val="24"/>
          <w:szCs w:val="24"/>
        </w:rPr>
        <w:t>rtilir</w:t>
      </w:r>
      <w:r>
        <w:rPr>
          <w:rFonts w:cstheme="minorHAnsi"/>
          <w:sz w:val="24"/>
          <w:szCs w:val="24"/>
        </w:rPr>
        <w:t xml:space="preserve"> birim fiyatı değiştirmez.</w:t>
      </w:r>
    </w:p>
    <w:p w:rsidR="00C5750E" w:rsidRPr="00D11BB5" w:rsidRDefault="00C5750E" w:rsidP="00C5750E">
      <w:pPr>
        <w:pStyle w:val="ListeParagraf"/>
        <w:ind w:left="792"/>
        <w:jc w:val="both"/>
        <w:rPr>
          <w:rFonts w:cstheme="minorHAnsi"/>
          <w:sz w:val="24"/>
          <w:szCs w:val="24"/>
        </w:rPr>
      </w:pPr>
    </w:p>
    <w:p w:rsidR="006C128F" w:rsidRPr="009E4004" w:rsidRDefault="00D11BB5" w:rsidP="002500B0">
      <w:pPr>
        <w:pStyle w:val="Balk2"/>
        <w:numPr>
          <w:ilvl w:val="0"/>
          <w:numId w:val="1"/>
        </w:numPr>
      </w:pPr>
      <w:bookmarkStart w:id="43" w:name="_Toc12031733"/>
      <w:bookmarkStart w:id="44" w:name="_Toc97286071"/>
      <w:r w:rsidRPr="009E4004">
        <w:t>ÖDEME</w:t>
      </w:r>
      <w:bookmarkEnd w:id="43"/>
      <w:bookmarkEnd w:id="44"/>
    </w:p>
    <w:p w:rsidR="00D11BB5" w:rsidRPr="00D11BB5" w:rsidRDefault="00D11BB5" w:rsidP="006C128F">
      <w:pPr>
        <w:pStyle w:val="ListeParagraf"/>
        <w:numPr>
          <w:ilvl w:val="1"/>
          <w:numId w:val="1"/>
        </w:numPr>
        <w:jc w:val="both"/>
        <w:rPr>
          <w:rFonts w:cstheme="minorHAnsi"/>
          <w:sz w:val="24"/>
          <w:szCs w:val="24"/>
        </w:rPr>
      </w:pPr>
      <w:r w:rsidRPr="00D11BB5">
        <w:rPr>
          <w:rFonts w:cstheme="minorHAnsi"/>
          <w:sz w:val="24"/>
          <w:szCs w:val="24"/>
        </w:rPr>
        <w:t xml:space="preserve"> </w:t>
      </w:r>
      <w:r w:rsidR="001E03D0">
        <w:rPr>
          <w:rFonts w:cstheme="minorHAnsi"/>
          <w:sz w:val="24"/>
          <w:szCs w:val="24"/>
        </w:rPr>
        <w:t xml:space="preserve">Söz konusu </w:t>
      </w:r>
      <w:r w:rsidR="00E30B05">
        <w:rPr>
          <w:rFonts w:cstheme="minorHAnsi"/>
          <w:sz w:val="24"/>
          <w:szCs w:val="24"/>
        </w:rPr>
        <w:t xml:space="preserve">seyahat çantalarının </w:t>
      </w:r>
      <w:r w:rsidR="001E03D0">
        <w:rPr>
          <w:rFonts w:cstheme="minorHAnsi"/>
          <w:sz w:val="24"/>
          <w:szCs w:val="24"/>
        </w:rPr>
        <w:t>tamamının veya bir bölümünün ve beraberindeki faturanın İTO’ya teslimini takip eden en geç</w:t>
      </w:r>
      <w:r w:rsidR="00E30B05">
        <w:rPr>
          <w:rFonts w:cstheme="minorHAnsi"/>
          <w:sz w:val="24"/>
          <w:szCs w:val="24"/>
        </w:rPr>
        <w:t xml:space="preserve"> 15</w:t>
      </w:r>
      <w:r w:rsidR="001E03D0">
        <w:rPr>
          <w:rFonts w:cstheme="minorHAnsi"/>
          <w:sz w:val="24"/>
          <w:szCs w:val="24"/>
        </w:rPr>
        <w:t xml:space="preserve"> gün içerisinde ödeme banka havalesi şeklinde yapılacaktır.</w:t>
      </w:r>
      <w:r w:rsidRPr="00D11BB5">
        <w:rPr>
          <w:rFonts w:cstheme="minorHAnsi"/>
          <w:sz w:val="24"/>
          <w:szCs w:val="24"/>
        </w:rPr>
        <w:t xml:space="preserve"> </w:t>
      </w:r>
    </w:p>
    <w:p w:rsidR="002412F4" w:rsidRPr="002412F4" w:rsidRDefault="00D11BB5" w:rsidP="002412F4">
      <w:pPr>
        <w:pStyle w:val="ListeParagraf"/>
        <w:numPr>
          <w:ilvl w:val="1"/>
          <w:numId w:val="1"/>
        </w:numPr>
        <w:jc w:val="both"/>
        <w:rPr>
          <w:rFonts w:cstheme="minorHAnsi"/>
          <w:sz w:val="24"/>
          <w:szCs w:val="24"/>
        </w:rPr>
      </w:pPr>
      <w:r w:rsidRPr="00D11BB5">
        <w:rPr>
          <w:rFonts w:cstheme="minorHAnsi"/>
          <w:sz w:val="24"/>
          <w:szCs w:val="24"/>
        </w:rPr>
        <w:t>Ödemelerin tamamı Türk Lirası (TL)</w:t>
      </w:r>
      <w:r w:rsidR="004928D3">
        <w:rPr>
          <w:rFonts w:cstheme="minorHAnsi"/>
          <w:sz w:val="24"/>
          <w:szCs w:val="24"/>
        </w:rPr>
        <w:t xml:space="preserve"> </w:t>
      </w:r>
      <w:r w:rsidR="000922EB">
        <w:rPr>
          <w:rFonts w:cstheme="minorHAnsi"/>
          <w:sz w:val="24"/>
          <w:szCs w:val="24"/>
        </w:rPr>
        <w:t xml:space="preserve">para birimi cinsinden </w:t>
      </w:r>
      <w:r w:rsidR="004928D3">
        <w:rPr>
          <w:rFonts w:cstheme="minorHAnsi"/>
          <w:sz w:val="24"/>
          <w:szCs w:val="24"/>
        </w:rPr>
        <w:t>banka havalesi</w:t>
      </w:r>
      <w:r w:rsidRPr="00D11BB5">
        <w:rPr>
          <w:rFonts w:cstheme="minorHAnsi"/>
          <w:sz w:val="24"/>
          <w:szCs w:val="24"/>
        </w:rPr>
        <w:t xml:space="preserve"> olarak yapılacaktır.</w:t>
      </w:r>
    </w:p>
    <w:p w:rsidR="00D11BB5" w:rsidRDefault="002412F4" w:rsidP="00846B5C">
      <w:pPr>
        <w:rPr>
          <w:rFonts w:cstheme="minorHAnsi"/>
          <w:b/>
          <w:sz w:val="24"/>
          <w:szCs w:val="24"/>
        </w:rPr>
      </w:pPr>
      <w:r>
        <w:rPr>
          <w:rFonts w:cstheme="minorHAnsi"/>
          <w:b/>
          <w:sz w:val="24"/>
          <w:szCs w:val="24"/>
        </w:rPr>
        <w:br w:type="page"/>
      </w:r>
    </w:p>
    <w:p w:rsidR="00F864AA" w:rsidRPr="00D11BB5" w:rsidRDefault="00F864AA" w:rsidP="00846B5C">
      <w:pPr>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EK:1A</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TEKLİF MEKTUBU (ÖRNEK)</w:t>
      </w:r>
    </w:p>
    <w:p w:rsidR="00D11BB5" w:rsidRPr="00D11BB5" w:rsidRDefault="00D11BB5" w:rsidP="0057001B">
      <w:pPr>
        <w:jc w:val="both"/>
        <w:rPr>
          <w:rFonts w:cstheme="minorHAnsi"/>
          <w:sz w:val="24"/>
          <w:szCs w:val="24"/>
        </w:rPr>
      </w:pPr>
    </w:p>
    <w:p w:rsidR="00D11BB5" w:rsidRPr="00D11BB5" w:rsidRDefault="00D11BB5" w:rsidP="006C128F">
      <w:pPr>
        <w:jc w:val="center"/>
        <w:rPr>
          <w:rFonts w:cstheme="minorHAnsi"/>
          <w:sz w:val="24"/>
          <w:szCs w:val="24"/>
        </w:rPr>
      </w:pPr>
      <w:r w:rsidRPr="00D11BB5">
        <w:rPr>
          <w:rFonts w:cstheme="minorHAnsi"/>
          <w:sz w:val="24"/>
          <w:szCs w:val="24"/>
        </w:rPr>
        <w:t>İSTANBUL TİCARET ODASI</w:t>
      </w:r>
    </w:p>
    <w:p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xml:space="preserve">İstanbul Ticaret Odası tarafından </w:t>
      </w:r>
      <w:r w:rsidR="00CF4532" w:rsidRPr="00D11BB5">
        <w:rPr>
          <w:rFonts w:cstheme="minorHAnsi"/>
          <w:sz w:val="24"/>
          <w:szCs w:val="24"/>
        </w:rPr>
        <w:t>20</w:t>
      </w:r>
      <w:r w:rsidR="00CF4532">
        <w:rPr>
          <w:rFonts w:cstheme="minorHAnsi"/>
          <w:sz w:val="24"/>
          <w:szCs w:val="24"/>
        </w:rPr>
        <w:t>2</w:t>
      </w:r>
      <w:r w:rsidR="00236504">
        <w:rPr>
          <w:rFonts w:cstheme="minorHAnsi"/>
          <w:sz w:val="24"/>
          <w:szCs w:val="24"/>
        </w:rPr>
        <w:t>5</w:t>
      </w:r>
      <w:r w:rsidR="00CF4532" w:rsidRPr="00D11BB5">
        <w:rPr>
          <w:rFonts w:cstheme="minorHAnsi"/>
          <w:sz w:val="24"/>
          <w:szCs w:val="24"/>
        </w:rPr>
        <w:t xml:space="preserve"> </w:t>
      </w:r>
      <w:r w:rsidR="00CF4532">
        <w:rPr>
          <w:rFonts w:cstheme="minorHAnsi"/>
          <w:sz w:val="24"/>
          <w:szCs w:val="24"/>
        </w:rPr>
        <w:t xml:space="preserve">Yılı </w:t>
      </w:r>
      <w:r w:rsidR="00DA6B70" w:rsidRPr="001B027B">
        <w:rPr>
          <w:sz w:val="28"/>
          <w:szCs w:val="28"/>
        </w:rPr>
        <w:t>P</w:t>
      </w:r>
      <w:r w:rsidR="00DA6B70">
        <w:rPr>
          <w:sz w:val="28"/>
          <w:szCs w:val="28"/>
        </w:rPr>
        <w:t xml:space="preserve">ersonel </w:t>
      </w:r>
      <w:r w:rsidR="00DA6B70" w:rsidRPr="001B027B">
        <w:rPr>
          <w:sz w:val="28"/>
          <w:szCs w:val="28"/>
        </w:rPr>
        <w:t>S</w:t>
      </w:r>
      <w:r w:rsidR="00DA6B70">
        <w:rPr>
          <w:sz w:val="28"/>
          <w:szCs w:val="28"/>
        </w:rPr>
        <w:t xml:space="preserve">ağlık </w:t>
      </w:r>
      <w:r w:rsidR="00DA6B70" w:rsidRPr="001B027B">
        <w:rPr>
          <w:sz w:val="28"/>
          <w:szCs w:val="28"/>
        </w:rPr>
        <w:t>T</w:t>
      </w:r>
      <w:r w:rsidR="00DA6B70">
        <w:rPr>
          <w:sz w:val="28"/>
          <w:szCs w:val="28"/>
        </w:rPr>
        <w:t xml:space="preserve">araması </w:t>
      </w:r>
      <w:r w:rsidR="00DA6B70" w:rsidRPr="001B027B">
        <w:rPr>
          <w:sz w:val="28"/>
          <w:szCs w:val="28"/>
        </w:rPr>
        <w:t>H</w:t>
      </w:r>
      <w:r w:rsidR="00DA6B70">
        <w:rPr>
          <w:sz w:val="28"/>
          <w:szCs w:val="28"/>
        </w:rPr>
        <w:t>izmeti</w:t>
      </w:r>
      <w:r w:rsidR="00DA6B70" w:rsidRPr="001B027B">
        <w:rPr>
          <w:sz w:val="28"/>
          <w:szCs w:val="28"/>
        </w:rPr>
        <w:t xml:space="preserve"> A</w:t>
      </w:r>
      <w:r w:rsidR="00DA6B70">
        <w:rPr>
          <w:sz w:val="28"/>
          <w:szCs w:val="28"/>
        </w:rPr>
        <w:t xml:space="preserve">lım </w:t>
      </w:r>
      <w:r w:rsidR="00DA6B70" w:rsidRPr="001B027B">
        <w:rPr>
          <w:sz w:val="28"/>
          <w:szCs w:val="28"/>
        </w:rPr>
        <w:t>İ</w:t>
      </w:r>
      <w:r w:rsidR="00DA6B70">
        <w:rPr>
          <w:sz w:val="28"/>
          <w:szCs w:val="28"/>
        </w:rPr>
        <w:t>halesi</w:t>
      </w:r>
      <w:r w:rsidR="00DA6B70" w:rsidRPr="001B027B">
        <w:rPr>
          <w:sz w:val="28"/>
          <w:szCs w:val="28"/>
        </w:rPr>
        <w:t xml:space="preserve"> </w:t>
      </w:r>
      <w:r w:rsidR="001E03D0">
        <w:rPr>
          <w:rFonts w:cstheme="minorHAnsi"/>
          <w:sz w:val="24"/>
          <w:szCs w:val="24"/>
        </w:rPr>
        <w:t>ile i</w:t>
      </w:r>
      <w:r w:rsidRPr="00D11BB5">
        <w:rPr>
          <w:rFonts w:cstheme="minorHAnsi"/>
          <w:sz w:val="24"/>
          <w:szCs w:val="24"/>
        </w:rPr>
        <w:t xml:space="preserve">lgili ihale evrakının tümünü okudum/inceledim ve kabul ettim. </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Saygılarımla,</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xml:space="preserve">     /       /20</w:t>
      </w:r>
      <w:r w:rsidR="00846B5C">
        <w:rPr>
          <w:rFonts w:cstheme="minorHAnsi"/>
          <w:sz w:val="24"/>
          <w:szCs w:val="24"/>
        </w:rPr>
        <w:t>2</w:t>
      </w:r>
      <w:r w:rsidR="00236504">
        <w:rPr>
          <w:rFonts w:cstheme="minorHAnsi"/>
          <w:sz w:val="24"/>
          <w:szCs w:val="24"/>
        </w:rPr>
        <w:t>5</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w:t>
      </w:r>
    </w:p>
    <w:p w:rsidR="006C128F" w:rsidRDefault="006C128F">
      <w:pPr>
        <w:rPr>
          <w:rFonts w:cstheme="minorHAnsi"/>
          <w:sz w:val="24"/>
          <w:szCs w:val="24"/>
        </w:rPr>
      </w:pPr>
      <w:r>
        <w:rPr>
          <w:rFonts w:cstheme="minorHAnsi"/>
          <w:sz w:val="24"/>
          <w:szCs w:val="24"/>
        </w:rPr>
        <w:br w:type="page"/>
      </w:r>
    </w:p>
    <w:p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Teklif Üst Yazı</w:t>
      </w:r>
    </w:p>
    <w:p w:rsidR="00D11BB5" w:rsidRPr="00D11BB5" w:rsidRDefault="00D11BB5" w:rsidP="0057001B">
      <w:pPr>
        <w:jc w:val="both"/>
        <w:rPr>
          <w:rFonts w:cstheme="minorHAnsi"/>
          <w:sz w:val="24"/>
          <w:szCs w:val="24"/>
        </w:rPr>
      </w:pPr>
      <w:r w:rsidRPr="00D11BB5">
        <w:rPr>
          <w:rFonts w:cstheme="minorHAnsi"/>
          <w:sz w:val="24"/>
          <w:szCs w:val="24"/>
        </w:rPr>
        <w:t>Tarih</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p>
    <w:p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20</w:t>
      </w:r>
      <w:r w:rsidR="00AC3D80">
        <w:rPr>
          <w:rFonts w:cstheme="minorHAnsi"/>
          <w:sz w:val="24"/>
          <w:szCs w:val="24"/>
        </w:rPr>
        <w:t>2</w:t>
      </w:r>
      <w:r w:rsidR="00236504">
        <w:rPr>
          <w:rFonts w:cstheme="minorHAnsi"/>
          <w:sz w:val="24"/>
          <w:szCs w:val="24"/>
        </w:rPr>
        <w:t>5</w:t>
      </w:r>
      <w:r w:rsidRPr="00D11BB5">
        <w:rPr>
          <w:rFonts w:cstheme="minorHAnsi"/>
          <w:sz w:val="24"/>
          <w:szCs w:val="24"/>
        </w:rPr>
        <w:t xml:space="preserve"> </w:t>
      </w:r>
      <w:r w:rsidR="001E03D0">
        <w:rPr>
          <w:rFonts w:cstheme="minorHAnsi"/>
          <w:sz w:val="24"/>
          <w:szCs w:val="24"/>
        </w:rPr>
        <w:t>Yılı</w:t>
      </w:r>
      <w:r w:rsidR="00CF4532">
        <w:rPr>
          <w:rFonts w:cstheme="minorHAnsi"/>
          <w:sz w:val="24"/>
          <w:szCs w:val="24"/>
        </w:rPr>
        <w:t xml:space="preserve"> </w:t>
      </w:r>
      <w:r w:rsidR="00236504" w:rsidRPr="001B027B">
        <w:rPr>
          <w:sz w:val="28"/>
          <w:szCs w:val="28"/>
        </w:rPr>
        <w:t>P</w:t>
      </w:r>
      <w:r w:rsidR="00236504">
        <w:rPr>
          <w:sz w:val="28"/>
          <w:szCs w:val="28"/>
        </w:rPr>
        <w:t xml:space="preserve">ersonel </w:t>
      </w:r>
      <w:r w:rsidR="00236504" w:rsidRPr="001B027B">
        <w:rPr>
          <w:sz w:val="28"/>
          <w:szCs w:val="28"/>
        </w:rPr>
        <w:t>S</w:t>
      </w:r>
      <w:r w:rsidR="00236504">
        <w:rPr>
          <w:sz w:val="28"/>
          <w:szCs w:val="28"/>
        </w:rPr>
        <w:t xml:space="preserve">ağlık </w:t>
      </w:r>
      <w:r w:rsidR="00236504" w:rsidRPr="001B027B">
        <w:rPr>
          <w:sz w:val="28"/>
          <w:szCs w:val="28"/>
        </w:rPr>
        <w:t>T</w:t>
      </w:r>
      <w:r w:rsidR="00236504">
        <w:rPr>
          <w:sz w:val="28"/>
          <w:szCs w:val="28"/>
        </w:rPr>
        <w:t xml:space="preserve">araması </w:t>
      </w:r>
      <w:r w:rsidR="00236504" w:rsidRPr="001B027B">
        <w:rPr>
          <w:sz w:val="28"/>
          <w:szCs w:val="28"/>
        </w:rPr>
        <w:t>H</w:t>
      </w:r>
      <w:r w:rsidR="00236504">
        <w:rPr>
          <w:sz w:val="28"/>
          <w:szCs w:val="28"/>
        </w:rPr>
        <w:t>izmeti</w:t>
      </w:r>
      <w:r w:rsidR="00236504" w:rsidRPr="001B027B">
        <w:rPr>
          <w:sz w:val="28"/>
          <w:szCs w:val="28"/>
        </w:rPr>
        <w:t xml:space="preserve"> A</w:t>
      </w:r>
      <w:r w:rsidR="00236504">
        <w:rPr>
          <w:sz w:val="28"/>
          <w:szCs w:val="28"/>
        </w:rPr>
        <w:t xml:space="preserve">lım </w:t>
      </w:r>
      <w:r w:rsidR="00236504" w:rsidRPr="001B027B">
        <w:rPr>
          <w:sz w:val="28"/>
          <w:szCs w:val="28"/>
        </w:rPr>
        <w:t>İ</w:t>
      </w:r>
      <w:r w:rsidR="00236504">
        <w:rPr>
          <w:sz w:val="28"/>
          <w:szCs w:val="28"/>
        </w:rPr>
        <w:t>halesi</w:t>
      </w:r>
      <w:r w:rsidR="00236504" w:rsidRPr="001B027B">
        <w:rPr>
          <w:sz w:val="28"/>
          <w:szCs w:val="28"/>
        </w:rPr>
        <w:t xml:space="preserve"> </w:t>
      </w:r>
      <w:r w:rsidRPr="00D11BB5">
        <w:rPr>
          <w:rFonts w:cstheme="minorHAnsi"/>
          <w:sz w:val="24"/>
          <w:szCs w:val="24"/>
        </w:rPr>
        <w:t>teklifimizdir.</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Saygılarımla,</w:t>
      </w:r>
    </w:p>
    <w:p w:rsidR="00D11BB5" w:rsidRPr="00D11BB5" w:rsidRDefault="00D11BB5"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 xml:space="preserve">     /       /20</w:t>
      </w:r>
      <w:r w:rsidR="00C823EE">
        <w:rPr>
          <w:rFonts w:cstheme="minorHAnsi"/>
          <w:sz w:val="24"/>
          <w:szCs w:val="24"/>
        </w:rPr>
        <w:t>2</w:t>
      </w:r>
      <w:r w:rsidR="00236504">
        <w:rPr>
          <w:rFonts w:cstheme="minorHAnsi"/>
          <w:sz w:val="24"/>
          <w:szCs w:val="24"/>
        </w:rPr>
        <w:t>5</w:t>
      </w:r>
    </w:p>
    <w:p w:rsidR="00D11BB5" w:rsidRPr="00D11BB5" w:rsidRDefault="00D11BB5"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6C128F" w:rsidRDefault="006C128F" w:rsidP="0057001B">
      <w:pPr>
        <w:jc w:val="both"/>
        <w:rPr>
          <w:rFonts w:cstheme="minorHAnsi"/>
          <w:sz w:val="24"/>
          <w:szCs w:val="24"/>
        </w:rPr>
      </w:pPr>
    </w:p>
    <w:p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rsidR="009C3518" w:rsidRDefault="00D11BB5" w:rsidP="0057001B">
      <w:pPr>
        <w:jc w:val="both"/>
        <w:rPr>
          <w:rFonts w:cstheme="minorHAnsi"/>
          <w:sz w:val="24"/>
          <w:szCs w:val="24"/>
        </w:rPr>
      </w:pPr>
      <w:r w:rsidRPr="00D11BB5">
        <w:rPr>
          <w:rFonts w:cstheme="minorHAnsi"/>
          <w:sz w:val="24"/>
          <w:szCs w:val="24"/>
        </w:rPr>
        <w:tab/>
      </w: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F864AA" w:rsidRDefault="00F864AA" w:rsidP="0057001B">
      <w:pPr>
        <w:jc w:val="both"/>
        <w:rPr>
          <w:rFonts w:cstheme="minorHAnsi"/>
          <w:sz w:val="24"/>
          <w:szCs w:val="24"/>
        </w:rPr>
      </w:pPr>
    </w:p>
    <w:p w:rsidR="005F5E73" w:rsidRPr="00D11BB5" w:rsidRDefault="005F5E73" w:rsidP="005F5E73">
      <w:pPr>
        <w:jc w:val="both"/>
        <w:rPr>
          <w:rFonts w:cstheme="minorHAnsi"/>
          <w:sz w:val="24"/>
          <w:szCs w:val="24"/>
        </w:rPr>
      </w:pPr>
      <w:r w:rsidRPr="00D11BB5">
        <w:rPr>
          <w:rFonts w:cstheme="minorHAnsi"/>
          <w:sz w:val="24"/>
          <w:szCs w:val="24"/>
        </w:rPr>
        <w:lastRenderedPageBreak/>
        <w:t>EK.1</w:t>
      </w:r>
      <w:r>
        <w:rPr>
          <w:rFonts w:cstheme="minorHAnsi"/>
          <w:sz w:val="24"/>
          <w:szCs w:val="24"/>
        </w:rPr>
        <w:t>C</w:t>
      </w:r>
      <w:r w:rsidRPr="00D11BB5">
        <w:rPr>
          <w:rFonts w:cstheme="minorHAnsi"/>
          <w:sz w:val="24"/>
          <w:szCs w:val="24"/>
        </w:rPr>
        <w:t xml:space="preserve">: </w:t>
      </w:r>
    </w:p>
    <w:p w:rsidR="00F864AA" w:rsidRDefault="00903B18" w:rsidP="0057001B">
      <w:pPr>
        <w:jc w:val="both"/>
        <w:rPr>
          <w:rFonts w:cstheme="minorHAnsi"/>
          <w:sz w:val="24"/>
          <w:szCs w:val="24"/>
        </w:rPr>
      </w:pPr>
      <w:r>
        <w:rPr>
          <w:rFonts w:cstheme="minorHAnsi"/>
          <w:sz w:val="24"/>
          <w:szCs w:val="24"/>
        </w:rPr>
        <w:t xml:space="preserve">Teknik </w:t>
      </w:r>
      <w:r w:rsidR="00392801">
        <w:rPr>
          <w:rFonts w:cstheme="minorHAnsi"/>
          <w:sz w:val="24"/>
          <w:szCs w:val="24"/>
        </w:rPr>
        <w:t>Şartname</w:t>
      </w:r>
      <w:r w:rsidR="00F864AA">
        <w:rPr>
          <w:rFonts w:cstheme="minorHAnsi"/>
          <w:sz w:val="24"/>
          <w:szCs w:val="24"/>
        </w:rPr>
        <w:t>:</w:t>
      </w:r>
    </w:p>
    <w:p w:rsidR="00903B18" w:rsidRDefault="00903B18" w:rsidP="0057001B">
      <w:pPr>
        <w:jc w:val="both"/>
        <w:rPr>
          <w:rFonts w:cstheme="minorHAnsi"/>
          <w:sz w:val="24"/>
          <w:szCs w:val="24"/>
        </w:rPr>
      </w:pPr>
    </w:p>
    <w:p w:rsidR="00903B18" w:rsidRDefault="00903B18" w:rsidP="0057001B">
      <w:pPr>
        <w:jc w:val="both"/>
        <w:rPr>
          <w:rFonts w:cstheme="minorHAnsi"/>
          <w:sz w:val="24"/>
          <w:szCs w:val="24"/>
        </w:rPr>
      </w:pPr>
    </w:p>
    <w:p w:rsidR="00903B18" w:rsidRPr="00D11BB5" w:rsidRDefault="00903B18" w:rsidP="0057001B">
      <w:pPr>
        <w:jc w:val="both"/>
        <w:rPr>
          <w:rFonts w:cstheme="minorHAnsi"/>
          <w:sz w:val="24"/>
          <w:szCs w:val="24"/>
        </w:rPr>
      </w:pPr>
    </w:p>
    <w:sectPr w:rsidR="00903B18" w:rsidRPr="00D11BB5" w:rsidSect="008E59F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3B" w:rsidRDefault="00AD5A3B" w:rsidP="00C44963">
      <w:r>
        <w:separator/>
      </w:r>
    </w:p>
  </w:endnote>
  <w:endnote w:type="continuationSeparator" w:id="0">
    <w:p w:rsidR="00AD5A3B" w:rsidRDefault="00AD5A3B"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39" w:rsidRDefault="00C47739">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150F4D7"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7739" w:rsidRDefault="00C4773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6753C">
                            <w:rPr>
                              <w:noProof/>
                              <w:color w:val="FFFFFF" w:themeColor="background1"/>
                              <w:sz w:val="28"/>
                              <w:szCs w:val="28"/>
                            </w:rPr>
                            <w:t>9</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rsidR="00C47739" w:rsidRDefault="00C4773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6753C">
                      <w:rPr>
                        <w:noProof/>
                        <w:color w:val="FFFFFF" w:themeColor="background1"/>
                        <w:sz w:val="28"/>
                        <w:szCs w:val="28"/>
                      </w:rPr>
                      <w:t>9</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3B" w:rsidRDefault="00AD5A3B" w:rsidP="00C44963">
      <w:r>
        <w:separator/>
      </w:r>
    </w:p>
  </w:footnote>
  <w:footnote w:type="continuationSeparator" w:id="0">
    <w:p w:rsidR="00AD5A3B" w:rsidRDefault="00AD5A3B"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39" w:rsidRDefault="00C47739">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8"/>
  </w:num>
  <w:num w:numId="4">
    <w:abstractNumId w:val="5"/>
  </w:num>
  <w:num w:numId="5">
    <w:abstractNumId w:val="0"/>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37CA8"/>
    <w:rsid w:val="0004223F"/>
    <w:rsid w:val="00042E34"/>
    <w:rsid w:val="00057BD0"/>
    <w:rsid w:val="000922EB"/>
    <w:rsid w:val="000953BE"/>
    <w:rsid w:val="000A74A7"/>
    <w:rsid w:val="000F5A2B"/>
    <w:rsid w:val="0012201A"/>
    <w:rsid w:val="00143144"/>
    <w:rsid w:val="001673A6"/>
    <w:rsid w:val="0017216B"/>
    <w:rsid w:val="001936BD"/>
    <w:rsid w:val="001B027B"/>
    <w:rsid w:val="001E03D0"/>
    <w:rsid w:val="002245AB"/>
    <w:rsid w:val="00236504"/>
    <w:rsid w:val="00236851"/>
    <w:rsid w:val="002412F4"/>
    <w:rsid w:val="00243CAE"/>
    <w:rsid w:val="002500B0"/>
    <w:rsid w:val="00277DB5"/>
    <w:rsid w:val="002939C9"/>
    <w:rsid w:val="002A0043"/>
    <w:rsid w:val="002D34F3"/>
    <w:rsid w:val="002F5AC0"/>
    <w:rsid w:val="00302195"/>
    <w:rsid w:val="00362637"/>
    <w:rsid w:val="00373B8C"/>
    <w:rsid w:val="00384E02"/>
    <w:rsid w:val="00385234"/>
    <w:rsid w:val="00392801"/>
    <w:rsid w:val="0039678E"/>
    <w:rsid w:val="003C37DC"/>
    <w:rsid w:val="003C43B9"/>
    <w:rsid w:val="003C4D09"/>
    <w:rsid w:val="003E05FD"/>
    <w:rsid w:val="003E7CB6"/>
    <w:rsid w:val="004060C1"/>
    <w:rsid w:val="00422455"/>
    <w:rsid w:val="004532BB"/>
    <w:rsid w:val="004741AB"/>
    <w:rsid w:val="00483F78"/>
    <w:rsid w:val="004928D3"/>
    <w:rsid w:val="004E5D94"/>
    <w:rsid w:val="00503696"/>
    <w:rsid w:val="00506AC4"/>
    <w:rsid w:val="00514568"/>
    <w:rsid w:val="00543C17"/>
    <w:rsid w:val="00547BC6"/>
    <w:rsid w:val="0057001B"/>
    <w:rsid w:val="00573061"/>
    <w:rsid w:val="005749A8"/>
    <w:rsid w:val="0058361E"/>
    <w:rsid w:val="00594A47"/>
    <w:rsid w:val="005B3114"/>
    <w:rsid w:val="005C7BFD"/>
    <w:rsid w:val="005D6512"/>
    <w:rsid w:val="005E2D77"/>
    <w:rsid w:val="005F037E"/>
    <w:rsid w:val="005F3266"/>
    <w:rsid w:val="005F5E73"/>
    <w:rsid w:val="00646CE8"/>
    <w:rsid w:val="00660AEA"/>
    <w:rsid w:val="00686DE5"/>
    <w:rsid w:val="00691C1C"/>
    <w:rsid w:val="00695B08"/>
    <w:rsid w:val="006B232A"/>
    <w:rsid w:val="006C128F"/>
    <w:rsid w:val="0070718B"/>
    <w:rsid w:val="00716C21"/>
    <w:rsid w:val="007319DF"/>
    <w:rsid w:val="00740BA1"/>
    <w:rsid w:val="00787401"/>
    <w:rsid w:val="007C037C"/>
    <w:rsid w:val="007C2984"/>
    <w:rsid w:val="007C6026"/>
    <w:rsid w:val="007D4F36"/>
    <w:rsid w:val="007E1618"/>
    <w:rsid w:val="007F73F5"/>
    <w:rsid w:val="008237E6"/>
    <w:rsid w:val="00825F12"/>
    <w:rsid w:val="00846B5C"/>
    <w:rsid w:val="00860DF2"/>
    <w:rsid w:val="0086753C"/>
    <w:rsid w:val="008A37B3"/>
    <w:rsid w:val="008A39F3"/>
    <w:rsid w:val="008E2128"/>
    <w:rsid w:val="008E59F3"/>
    <w:rsid w:val="008E65D1"/>
    <w:rsid w:val="00902570"/>
    <w:rsid w:val="00903B18"/>
    <w:rsid w:val="00913D80"/>
    <w:rsid w:val="00926E4C"/>
    <w:rsid w:val="00944E9D"/>
    <w:rsid w:val="00954B33"/>
    <w:rsid w:val="00965AE8"/>
    <w:rsid w:val="00976464"/>
    <w:rsid w:val="00985840"/>
    <w:rsid w:val="009C3518"/>
    <w:rsid w:val="009C7DEC"/>
    <w:rsid w:val="009E00B2"/>
    <w:rsid w:val="009E4004"/>
    <w:rsid w:val="009E55B0"/>
    <w:rsid w:val="00A27180"/>
    <w:rsid w:val="00A44623"/>
    <w:rsid w:val="00A615C6"/>
    <w:rsid w:val="00A877D2"/>
    <w:rsid w:val="00A95D92"/>
    <w:rsid w:val="00AA6747"/>
    <w:rsid w:val="00AC3D80"/>
    <w:rsid w:val="00AD4C5A"/>
    <w:rsid w:val="00AD5A3B"/>
    <w:rsid w:val="00AD7A91"/>
    <w:rsid w:val="00AF089E"/>
    <w:rsid w:val="00B073C5"/>
    <w:rsid w:val="00B4598B"/>
    <w:rsid w:val="00B74E03"/>
    <w:rsid w:val="00B85129"/>
    <w:rsid w:val="00B94001"/>
    <w:rsid w:val="00B950DA"/>
    <w:rsid w:val="00BA2329"/>
    <w:rsid w:val="00BC45E6"/>
    <w:rsid w:val="00BD0A52"/>
    <w:rsid w:val="00C2619D"/>
    <w:rsid w:val="00C3122B"/>
    <w:rsid w:val="00C44963"/>
    <w:rsid w:val="00C47739"/>
    <w:rsid w:val="00C5750E"/>
    <w:rsid w:val="00C7626E"/>
    <w:rsid w:val="00C823EE"/>
    <w:rsid w:val="00C84C1A"/>
    <w:rsid w:val="00C84C67"/>
    <w:rsid w:val="00C963BE"/>
    <w:rsid w:val="00CA3279"/>
    <w:rsid w:val="00CD19DC"/>
    <w:rsid w:val="00CF4532"/>
    <w:rsid w:val="00D0092E"/>
    <w:rsid w:val="00D00DB4"/>
    <w:rsid w:val="00D11BB5"/>
    <w:rsid w:val="00D17DAB"/>
    <w:rsid w:val="00D52CCD"/>
    <w:rsid w:val="00D81044"/>
    <w:rsid w:val="00D84112"/>
    <w:rsid w:val="00DA6B70"/>
    <w:rsid w:val="00DB4C24"/>
    <w:rsid w:val="00DF285F"/>
    <w:rsid w:val="00DF4EFF"/>
    <w:rsid w:val="00E02A8D"/>
    <w:rsid w:val="00E20FAF"/>
    <w:rsid w:val="00E258BC"/>
    <w:rsid w:val="00E30B05"/>
    <w:rsid w:val="00E35008"/>
    <w:rsid w:val="00E847E9"/>
    <w:rsid w:val="00E9133D"/>
    <w:rsid w:val="00E9234F"/>
    <w:rsid w:val="00E9583B"/>
    <w:rsid w:val="00EB7059"/>
    <w:rsid w:val="00EC63AF"/>
    <w:rsid w:val="00ED06B8"/>
    <w:rsid w:val="00EE06DA"/>
    <w:rsid w:val="00EE637D"/>
    <w:rsid w:val="00EF3C4A"/>
    <w:rsid w:val="00F17A91"/>
    <w:rsid w:val="00F24690"/>
    <w:rsid w:val="00F864AA"/>
    <w:rsid w:val="00FB7E5F"/>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111E5"/>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BalonMetni">
    <w:name w:val="Balloon Text"/>
    <w:basedOn w:val="Normal"/>
    <w:link w:val="BalonMetniChar"/>
    <w:uiPriority w:val="99"/>
    <w:semiHidden/>
    <w:unhideWhenUsed/>
    <w:rsid w:val="003E05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05FD"/>
    <w:rPr>
      <w:rFonts w:ascii="Segoe UI" w:hAnsi="Segoe UI" w:cs="Segoe UI"/>
      <w:sz w:val="18"/>
      <w:szCs w:val="18"/>
    </w:rPr>
  </w:style>
  <w:style w:type="character" w:styleId="zlenenKpr">
    <w:name w:val="FollowedHyperlink"/>
    <w:basedOn w:val="VarsaylanParagrafYazTipi"/>
    <w:uiPriority w:val="99"/>
    <w:semiHidden/>
    <w:unhideWhenUsed/>
    <w:rsid w:val="00F864AA"/>
    <w:rPr>
      <w:color w:val="954F72"/>
      <w:u w:val="single"/>
    </w:rPr>
  </w:style>
  <w:style w:type="paragraph" w:customStyle="1" w:styleId="msonormal0">
    <w:name w:val="msonormal"/>
    <w:basedOn w:val="Normal"/>
    <w:rsid w:val="00F864AA"/>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4">
    <w:name w:val="xl74"/>
    <w:basedOn w:val="Normal"/>
    <w:rsid w:val="00F864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75">
    <w:name w:val="xl75"/>
    <w:basedOn w:val="Normal"/>
    <w:rsid w:val="00F864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eastAsia="Times New Roman" w:hAnsi="Calibri" w:cs="Calibri"/>
      <w:sz w:val="20"/>
      <w:szCs w:val="20"/>
      <w:lang w:eastAsia="tr-TR"/>
    </w:rPr>
  </w:style>
  <w:style w:type="paragraph" w:customStyle="1" w:styleId="xl76">
    <w:name w:val="xl76"/>
    <w:basedOn w:val="Normal"/>
    <w:rsid w:val="00F864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eastAsia="Times New Roman" w:hAnsi="Calibri" w:cs="Calibri"/>
      <w:sz w:val="20"/>
      <w:szCs w:val="20"/>
      <w:lang w:eastAsia="tr-TR"/>
    </w:rPr>
  </w:style>
  <w:style w:type="paragraph" w:customStyle="1" w:styleId="xl77">
    <w:name w:val="xl7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eastAsia="tr-TR"/>
    </w:rPr>
  </w:style>
  <w:style w:type="paragraph" w:customStyle="1" w:styleId="xl78">
    <w:name w:val="xl7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tr-TR"/>
    </w:rPr>
  </w:style>
  <w:style w:type="paragraph" w:customStyle="1" w:styleId="xl79">
    <w:name w:val="xl7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eastAsia="tr-TR"/>
    </w:rPr>
  </w:style>
  <w:style w:type="paragraph" w:customStyle="1" w:styleId="xl80">
    <w:name w:val="xl8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333333"/>
      <w:sz w:val="20"/>
      <w:szCs w:val="20"/>
      <w:lang w:eastAsia="tr-TR"/>
    </w:rPr>
  </w:style>
  <w:style w:type="paragraph" w:customStyle="1" w:styleId="xl81">
    <w:name w:val="xl8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tr-TR"/>
    </w:rPr>
  </w:style>
  <w:style w:type="paragraph" w:customStyle="1" w:styleId="xl82">
    <w:name w:val="xl8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eastAsia="tr-TR"/>
    </w:rPr>
  </w:style>
  <w:style w:type="paragraph" w:customStyle="1" w:styleId="xl83">
    <w:name w:val="xl8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tr-TR"/>
    </w:rPr>
  </w:style>
  <w:style w:type="paragraph" w:customStyle="1" w:styleId="xl84">
    <w:name w:val="xl8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eastAsia="tr-TR"/>
    </w:rPr>
  </w:style>
  <w:style w:type="paragraph" w:customStyle="1" w:styleId="xl85">
    <w:name w:val="xl8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86">
    <w:name w:val="xl8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7">
    <w:name w:val="xl8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88">
    <w:name w:val="xl8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89">
    <w:name w:val="xl8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90">
    <w:name w:val="xl90"/>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tr-TR"/>
    </w:rPr>
  </w:style>
  <w:style w:type="paragraph" w:customStyle="1" w:styleId="xl91">
    <w:name w:val="xl9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92">
    <w:name w:val="xl9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93">
    <w:name w:val="xl9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94">
    <w:name w:val="xl9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95">
    <w:name w:val="xl9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96">
    <w:name w:val="xl9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97">
    <w:name w:val="xl9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98">
    <w:name w:val="xl9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99">
    <w:name w:val="xl9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00">
    <w:name w:val="xl10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01">
    <w:name w:val="xl10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02">
    <w:name w:val="xl10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0"/>
      <w:szCs w:val="20"/>
      <w:lang w:eastAsia="tr-TR"/>
    </w:rPr>
  </w:style>
  <w:style w:type="paragraph" w:customStyle="1" w:styleId="xl103">
    <w:name w:val="xl10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04">
    <w:name w:val="xl10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05">
    <w:name w:val="xl10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06">
    <w:name w:val="xl10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07">
    <w:name w:val="xl10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08">
    <w:name w:val="xl10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09">
    <w:name w:val="xl10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10">
    <w:name w:val="xl11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111">
    <w:name w:val="xl11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112">
    <w:name w:val="xl112"/>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113">
    <w:name w:val="xl113"/>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14">
    <w:name w:val="xl114"/>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15">
    <w:name w:val="xl115"/>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16">
    <w:name w:val="xl116"/>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17">
    <w:name w:val="xl117"/>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18">
    <w:name w:val="xl11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19">
    <w:name w:val="xl11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20">
    <w:name w:val="xl12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21">
    <w:name w:val="xl12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122">
    <w:name w:val="xl12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123">
    <w:name w:val="xl12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124">
    <w:name w:val="xl12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25">
    <w:name w:val="xl12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26">
    <w:name w:val="xl12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127">
    <w:name w:val="xl12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128">
    <w:name w:val="xl12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29">
    <w:name w:val="xl129"/>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30">
    <w:name w:val="xl130"/>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tr-TR"/>
    </w:rPr>
  </w:style>
  <w:style w:type="paragraph" w:customStyle="1" w:styleId="xl131">
    <w:name w:val="xl13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32">
    <w:name w:val="xl132"/>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tr-TR"/>
    </w:rPr>
  </w:style>
  <w:style w:type="paragraph" w:customStyle="1" w:styleId="xl133">
    <w:name w:val="xl133"/>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34">
    <w:name w:val="xl134"/>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cs="Calibri"/>
      <w:sz w:val="20"/>
      <w:szCs w:val="20"/>
      <w:lang w:eastAsia="tr-TR"/>
    </w:rPr>
  </w:style>
  <w:style w:type="paragraph" w:customStyle="1" w:styleId="xl135">
    <w:name w:val="xl135"/>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136">
    <w:name w:val="xl136"/>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137">
    <w:name w:val="xl137"/>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38">
    <w:name w:val="xl138"/>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tr-TR"/>
    </w:rPr>
  </w:style>
  <w:style w:type="paragraph" w:customStyle="1" w:styleId="xl139">
    <w:name w:val="xl13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40">
    <w:name w:val="xl140"/>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41">
    <w:name w:val="xl14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42">
    <w:name w:val="xl142"/>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43">
    <w:name w:val="xl143"/>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tr-TR"/>
    </w:rPr>
  </w:style>
  <w:style w:type="paragraph" w:customStyle="1" w:styleId="xl144">
    <w:name w:val="xl144"/>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tr-TR"/>
    </w:rPr>
  </w:style>
  <w:style w:type="paragraph" w:customStyle="1" w:styleId="xl145">
    <w:name w:val="xl14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146">
    <w:name w:val="xl14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147">
    <w:name w:val="xl14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48">
    <w:name w:val="xl14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49">
    <w:name w:val="xl14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50">
    <w:name w:val="xl15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51">
    <w:name w:val="xl15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52">
    <w:name w:val="xl15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53">
    <w:name w:val="xl15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154">
    <w:name w:val="xl15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55">
    <w:name w:val="xl15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56">
    <w:name w:val="xl15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57">
    <w:name w:val="xl15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58">
    <w:name w:val="xl15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159">
    <w:name w:val="xl15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160">
    <w:name w:val="xl16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0"/>
      <w:szCs w:val="20"/>
      <w:lang w:eastAsia="tr-TR"/>
    </w:rPr>
  </w:style>
  <w:style w:type="paragraph" w:customStyle="1" w:styleId="xl161">
    <w:name w:val="xl16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62">
    <w:name w:val="xl162"/>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lang w:eastAsia="tr-TR"/>
    </w:rPr>
  </w:style>
  <w:style w:type="paragraph" w:customStyle="1" w:styleId="xl163">
    <w:name w:val="xl163"/>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tr-TR"/>
    </w:rPr>
  </w:style>
  <w:style w:type="paragraph" w:customStyle="1" w:styleId="xl164">
    <w:name w:val="xl164"/>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tr-TR"/>
    </w:rPr>
  </w:style>
  <w:style w:type="paragraph" w:customStyle="1" w:styleId="xl165">
    <w:name w:val="xl16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tr-TR"/>
    </w:rPr>
  </w:style>
  <w:style w:type="paragraph" w:customStyle="1" w:styleId="xl166">
    <w:name w:val="xl16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333333"/>
      <w:sz w:val="20"/>
      <w:szCs w:val="20"/>
      <w:lang w:eastAsia="tr-TR"/>
    </w:rPr>
  </w:style>
  <w:style w:type="paragraph" w:customStyle="1" w:styleId="xl167">
    <w:name w:val="xl16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68">
    <w:name w:val="xl16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69">
    <w:name w:val="xl16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70">
    <w:name w:val="xl17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71">
    <w:name w:val="xl17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72">
    <w:name w:val="xl17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tr-TR"/>
    </w:rPr>
  </w:style>
  <w:style w:type="paragraph" w:customStyle="1" w:styleId="xl173">
    <w:name w:val="xl17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74">
    <w:name w:val="xl17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75">
    <w:name w:val="xl17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76">
    <w:name w:val="xl17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77">
    <w:name w:val="xl17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78">
    <w:name w:val="xl17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79">
    <w:name w:val="xl17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80">
    <w:name w:val="xl18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81">
    <w:name w:val="xl18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0"/>
      <w:szCs w:val="20"/>
      <w:lang w:eastAsia="tr-TR"/>
    </w:rPr>
  </w:style>
  <w:style w:type="paragraph" w:customStyle="1" w:styleId="xl182">
    <w:name w:val="xl182"/>
    <w:basedOn w:val="Normal"/>
    <w:rsid w:val="00F864AA"/>
    <w:pPr>
      <w:spacing w:before="100" w:beforeAutospacing="1" w:after="100" w:afterAutospacing="1"/>
      <w:jc w:val="center"/>
    </w:pPr>
    <w:rPr>
      <w:rFonts w:ascii="Calibri" w:eastAsia="Times New Roman" w:hAnsi="Calibri" w:cs="Calibri"/>
      <w:sz w:val="20"/>
      <w:szCs w:val="20"/>
      <w:lang w:eastAsia="tr-TR"/>
    </w:rPr>
  </w:style>
  <w:style w:type="paragraph" w:customStyle="1" w:styleId="xl183">
    <w:name w:val="xl183"/>
    <w:basedOn w:val="Normal"/>
    <w:rsid w:val="00F864AA"/>
    <w:pPr>
      <w:spacing w:before="100" w:beforeAutospacing="1" w:after="100" w:afterAutospacing="1"/>
      <w:jc w:val="center"/>
      <w:textAlignment w:val="center"/>
    </w:pPr>
    <w:rPr>
      <w:rFonts w:ascii="Calibri" w:eastAsia="Times New Roman" w:hAnsi="Calibri" w:cs="Calibri"/>
      <w:sz w:val="20"/>
      <w:szCs w:val="20"/>
      <w:lang w:eastAsia="tr-TR"/>
    </w:rPr>
  </w:style>
  <w:style w:type="paragraph" w:customStyle="1" w:styleId="xl184">
    <w:name w:val="xl184"/>
    <w:basedOn w:val="Normal"/>
    <w:rsid w:val="00F864AA"/>
    <w:pPr>
      <w:spacing w:before="100" w:beforeAutospacing="1" w:after="100" w:afterAutospacing="1"/>
    </w:pPr>
    <w:rPr>
      <w:rFonts w:ascii="Calibri" w:eastAsia="Times New Roman" w:hAnsi="Calibri" w:cs="Calibri"/>
      <w:sz w:val="20"/>
      <w:szCs w:val="20"/>
      <w:lang w:eastAsia="tr-TR"/>
    </w:rPr>
  </w:style>
  <w:style w:type="paragraph" w:customStyle="1" w:styleId="xl185">
    <w:name w:val="xl18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186">
    <w:name w:val="xl186"/>
    <w:basedOn w:val="Normal"/>
    <w:rsid w:val="00F864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eastAsia="Times New Roman" w:hAnsi="Calibri" w:cs="Calibri"/>
      <w:sz w:val="20"/>
      <w:szCs w:val="20"/>
      <w:lang w:eastAsia="tr-TR"/>
    </w:rPr>
  </w:style>
  <w:style w:type="paragraph" w:customStyle="1" w:styleId="xl187">
    <w:name w:val="xl18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188">
    <w:name w:val="xl18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189">
    <w:name w:val="xl18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tr-TR"/>
    </w:rPr>
  </w:style>
  <w:style w:type="paragraph" w:customStyle="1" w:styleId="xl190">
    <w:name w:val="xl19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tr-TR"/>
    </w:rPr>
  </w:style>
  <w:style w:type="paragraph" w:customStyle="1" w:styleId="xl191">
    <w:name w:val="xl19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tr-TR"/>
    </w:rPr>
  </w:style>
  <w:style w:type="paragraph" w:customStyle="1" w:styleId="xl192">
    <w:name w:val="xl19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tr-TR"/>
    </w:rPr>
  </w:style>
  <w:style w:type="paragraph" w:customStyle="1" w:styleId="xl193">
    <w:name w:val="xl19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94">
    <w:name w:val="xl19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95">
    <w:name w:val="xl19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96">
    <w:name w:val="xl196"/>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97">
    <w:name w:val="xl197"/>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198">
    <w:name w:val="xl19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199">
    <w:name w:val="xl199"/>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0"/>
      <w:szCs w:val="20"/>
      <w:lang w:eastAsia="tr-TR"/>
    </w:rPr>
  </w:style>
  <w:style w:type="paragraph" w:customStyle="1" w:styleId="xl200">
    <w:name w:val="xl200"/>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201">
    <w:name w:val="xl20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02">
    <w:name w:val="xl20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203">
    <w:name w:val="xl203"/>
    <w:basedOn w:val="Normal"/>
    <w:rsid w:val="00F864AA"/>
    <w:pPr>
      <w:spacing w:before="100" w:beforeAutospacing="1" w:after="100" w:afterAutospacing="1"/>
    </w:pPr>
    <w:rPr>
      <w:rFonts w:ascii="Calibri" w:eastAsia="Times New Roman" w:hAnsi="Calibri" w:cs="Calibri"/>
      <w:sz w:val="20"/>
      <w:szCs w:val="20"/>
      <w:lang w:eastAsia="tr-TR"/>
    </w:rPr>
  </w:style>
  <w:style w:type="paragraph" w:customStyle="1" w:styleId="xl204">
    <w:name w:val="xl20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205">
    <w:name w:val="xl205"/>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06">
    <w:name w:val="xl20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07">
    <w:name w:val="xl20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08">
    <w:name w:val="xl208"/>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209">
    <w:name w:val="xl20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10">
    <w:name w:val="xl21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11">
    <w:name w:val="xl21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sz w:val="20"/>
      <w:szCs w:val="20"/>
      <w:lang w:eastAsia="tr-TR"/>
    </w:rPr>
  </w:style>
  <w:style w:type="paragraph" w:customStyle="1" w:styleId="xl212">
    <w:name w:val="xl212"/>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tr-TR"/>
    </w:rPr>
  </w:style>
  <w:style w:type="paragraph" w:customStyle="1" w:styleId="xl213">
    <w:name w:val="xl213"/>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214">
    <w:name w:val="xl21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215">
    <w:name w:val="xl215"/>
    <w:basedOn w:val="Normal"/>
    <w:rsid w:val="00F864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libri" w:eastAsia="Times New Roman" w:hAnsi="Calibri" w:cs="Calibri"/>
      <w:sz w:val="20"/>
      <w:szCs w:val="20"/>
      <w:lang w:eastAsia="tr-TR"/>
    </w:rPr>
  </w:style>
  <w:style w:type="paragraph" w:customStyle="1" w:styleId="xl216">
    <w:name w:val="xl216"/>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tr-TR"/>
    </w:rPr>
  </w:style>
  <w:style w:type="paragraph" w:customStyle="1" w:styleId="xl217">
    <w:name w:val="xl21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218">
    <w:name w:val="xl21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19">
    <w:name w:val="xl21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sz w:val="20"/>
      <w:szCs w:val="20"/>
      <w:lang w:eastAsia="tr-TR"/>
    </w:rPr>
  </w:style>
  <w:style w:type="paragraph" w:customStyle="1" w:styleId="xl220">
    <w:name w:val="xl22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sz w:val="20"/>
      <w:szCs w:val="20"/>
      <w:lang w:eastAsia="tr-TR"/>
    </w:rPr>
  </w:style>
  <w:style w:type="paragraph" w:customStyle="1" w:styleId="xl221">
    <w:name w:val="xl221"/>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22">
    <w:name w:val="xl222"/>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23">
    <w:name w:val="xl223"/>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224">
    <w:name w:val="xl224"/>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25">
    <w:name w:val="xl225"/>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26">
    <w:name w:val="xl226"/>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27">
    <w:name w:val="xl22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28">
    <w:name w:val="xl228"/>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29">
    <w:name w:val="xl229"/>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0"/>
      <w:szCs w:val="20"/>
      <w:lang w:eastAsia="tr-TR"/>
    </w:rPr>
  </w:style>
  <w:style w:type="paragraph" w:customStyle="1" w:styleId="xl230">
    <w:name w:val="xl230"/>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31">
    <w:name w:val="xl231"/>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Calibri"/>
      <w:sz w:val="20"/>
      <w:szCs w:val="20"/>
      <w:lang w:eastAsia="tr-TR"/>
    </w:rPr>
  </w:style>
  <w:style w:type="paragraph" w:customStyle="1" w:styleId="xl232">
    <w:name w:val="xl232"/>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lang w:eastAsia="tr-TR"/>
    </w:rPr>
  </w:style>
  <w:style w:type="paragraph" w:customStyle="1" w:styleId="xl233">
    <w:name w:val="xl233"/>
    <w:basedOn w:val="Normal"/>
    <w:rsid w:val="00F86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34">
    <w:name w:val="xl234"/>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35">
    <w:name w:val="xl235"/>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236">
    <w:name w:val="xl236"/>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37">
    <w:name w:val="xl237"/>
    <w:basedOn w:val="Normal"/>
    <w:rsid w:val="00F864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tr-TR"/>
    </w:rPr>
  </w:style>
  <w:style w:type="paragraph" w:customStyle="1" w:styleId="xl238">
    <w:name w:val="xl238"/>
    <w:basedOn w:val="Normal"/>
    <w:rsid w:val="00F864AA"/>
    <w:pPr>
      <w:spacing w:before="100" w:beforeAutospacing="1" w:after="100" w:afterAutospacing="1"/>
    </w:pPr>
    <w:rPr>
      <w:rFonts w:ascii="Calibri" w:eastAsia="Times New Roman" w:hAnsi="Calibri" w:cs="Calibri"/>
      <w:sz w:val="20"/>
      <w:szCs w:val="20"/>
      <w:lang w:eastAsia="tr-TR"/>
    </w:rPr>
  </w:style>
  <w:style w:type="paragraph" w:customStyle="1" w:styleId="CharCharCharCharChar1CharCharCharCharCharCharCharCharCharCharCharCharCharCharChar1CharCharCharCharCharCharCharCharCharCharCharCharCharCharCharCharCharCharCharCharCharChar">
    <w:name w:val="Char Char Char Char Char1 Char Char Char Char Char Char Char Char Char Char Char Char Char Char Char1 Char Char Char Char Char Char Char Char Char Char Char Char Char Char Char Char Char Char Char Char Char Char"/>
    <w:basedOn w:val="Normal"/>
    <w:rsid w:val="004532B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5450">
      <w:bodyDiv w:val="1"/>
      <w:marLeft w:val="0"/>
      <w:marRight w:val="0"/>
      <w:marTop w:val="0"/>
      <w:marBottom w:val="0"/>
      <w:divBdr>
        <w:top w:val="none" w:sz="0" w:space="0" w:color="auto"/>
        <w:left w:val="none" w:sz="0" w:space="0" w:color="auto"/>
        <w:bottom w:val="none" w:sz="0" w:space="0" w:color="auto"/>
        <w:right w:val="none" w:sz="0" w:space="0" w:color="auto"/>
      </w:divBdr>
      <w:divsChild>
        <w:div w:id="1325939920">
          <w:marLeft w:val="0"/>
          <w:marRight w:val="0"/>
          <w:marTop w:val="0"/>
          <w:marBottom w:val="0"/>
          <w:divBdr>
            <w:top w:val="none" w:sz="0" w:space="0" w:color="auto"/>
            <w:left w:val="none" w:sz="0" w:space="0" w:color="auto"/>
            <w:bottom w:val="none" w:sz="0" w:space="0" w:color="auto"/>
            <w:right w:val="none" w:sz="0" w:space="0" w:color="auto"/>
          </w:divBdr>
        </w:div>
        <w:div w:id="336689527">
          <w:marLeft w:val="0"/>
          <w:marRight w:val="0"/>
          <w:marTop w:val="0"/>
          <w:marBottom w:val="0"/>
          <w:divBdr>
            <w:top w:val="none" w:sz="0" w:space="0" w:color="auto"/>
            <w:left w:val="none" w:sz="0" w:space="0" w:color="auto"/>
            <w:bottom w:val="none" w:sz="0" w:space="0" w:color="auto"/>
            <w:right w:val="none" w:sz="0" w:space="0" w:color="auto"/>
          </w:divBdr>
        </w:div>
        <w:div w:id="51740357">
          <w:marLeft w:val="0"/>
          <w:marRight w:val="0"/>
          <w:marTop w:val="0"/>
          <w:marBottom w:val="0"/>
          <w:divBdr>
            <w:top w:val="none" w:sz="0" w:space="0" w:color="auto"/>
            <w:left w:val="none" w:sz="0" w:space="0" w:color="auto"/>
            <w:bottom w:val="none" w:sz="0" w:space="0" w:color="auto"/>
            <w:right w:val="none" w:sz="0" w:space="0" w:color="auto"/>
          </w:divBdr>
        </w:div>
        <w:div w:id="128520223">
          <w:marLeft w:val="0"/>
          <w:marRight w:val="0"/>
          <w:marTop w:val="0"/>
          <w:marBottom w:val="0"/>
          <w:divBdr>
            <w:top w:val="none" w:sz="0" w:space="0" w:color="auto"/>
            <w:left w:val="none" w:sz="0" w:space="0" w:color="auto"/>
            <w:bottom w:val="none" w:sz="0" w:space="0" w:color="auto"/>
            <w:right w:val="none" w:sz="0" w:space="0" w:color="auto"/>
          </w:divBdr>
        </w:div>
        <w:div w:id="24913192">
          <w:marLeft w:val="0"/>
          <w:marRight w:val="0"/>
          <w:marTop w:val="0"/>
          <w:marBottom w:val="0"/>
          <w:divBdr>
            <w:top w:val="none" w:sz="0" w:space="0" w:color="auto"/>
            <w:left w:val="none" w:sz="0" w:space="0" w:color="auto"/>
            <w:bottom w:val="none" w:sz="0" w:space="0" w:color="auto"/>
            <w:right w:val="none" w:sz="0" w:space="0" w:color="auto"/>
          </w:divBdr>
        </w:div>
        <w:div w:id="38357166">
          <w:marLeft w:val="0"/>
          <w:marRight w:val="0"/>
          <w:marTop w:val="0"/>
          <w:marBottom w:val="0"/>
          <w:divBdr>
            <w:top w:val="none" w:sz="0" w:space="0" w:color="auto"/>
            <w:left w:val="none" w:sz="0" w:space="0" w:color="auto"/>
            <w:bottom w:val="none" w:sz="0" w:space="0" w:color="auto"/>
            <w:right w:val="none" w:sz="0" w:space="0" w:color="auto"/>
          </w:divBdr>
        </w:div>
        <w:div w:id="1226450705">
          <w:marLeft w:val="0"/>
          <w:marRight w:val="0"/>
          <w:marTop w:val="0"/>
          <w:marBottom w:val="0"/>
          <w:divBdr>
            <w:top w:val="none" w:sz="0" w:space="0" w:color="auto"/>
            <w:left w:val="none" w:sz="0" w:space="0" w:color="auto"/>
            <w:bottom w:val="none" w:sz="0" w:space="0" w:color="auto"/>
            <w:right w:val="none" w:sz="0" w:space="0" w:color="auto"/>
          </w:divBdr>
        </w:div>
        <w:div w:id="1384600992">
          <w:marLeft w:val="0"/>
          <w:marRight w:val="0"/>
          <w:marTop w:val="0"/>
          <w:marBottom w:val="0"/>
          <w:divBdr>
            <w:top w:val="none" w:sz="0" w:space="0" w:color="auto"/>
            <w:left w:val="none" w:sz="0" w:space="0" w:color="auto"/>
            <w:bottom w:val="none" w:sz="0" w:space="0" w:color="auto"/>
            <w:right w:val="none" w:sz="0" w:space="0" w:color="auto"/>
          </w:divBdr>
        </w:div>
        <w:div w:id="1936132353">
          <w:marLeft w:val="0"/>
          <w:marRight w:val="0"/>
          <w:marTop w:val="0"/>
          <w:marBottom w:val="0"/>
          <w:divBdr>
            <w:top w:val="none" w:sz="0" w:space="0" w:color="auto"/>
            <w:left w:val="none" w:sz="0" w:space="0" w:color="auto"/>
            <w:bottom w:val="none" w:sz="0" w:space="0" w:color="auto"/>
            <w:right w:val="none" w:sz="0" w:space="0" w:color="auto"/>
          </w:divBdr>
        </w:div>
        <w:div w:id="72823987">
          <w:marLeft w:val="0"/>
          <w:marRight w:val="0"/>
          <w:marTop w:val="0"/>
          <w:marBottom w:val="0"/>
          <w:divBdr>
            <w:top w:val="none" w:sz="0" w:space="0" w:color="auto"/>
            <w:left w:val="none" w:sz="0" w:space="0" w:color="auto"/>
            <w:bottom w:val="none" w:sz="0" w:space="0" w:color="auto"/>
            <w:right w:val="none" w:sz="0" w:space="0" w:color="auto"/>
          </w:divBdr>
        </w:div>
        <w:div w:id="1283465655">
          <w:marLeft w:val="0"/>
          <w:marRight w:val="0"/>
          <w:marTop w:val="0"/>
          <w:marBottom w:val="0"/>
          <w:divBdr>
            <w:top w:val="none" w:sz="0" w:space="0" w:color="auto"/>
            <w:left w:val="none" w:sz="0" w:space="0" w:color="auto"/>
            <w:bottom w:val="none" w:sz="0" w:space="0" w:color="auto"/>
            <w:right w:val="none" w:sz="0" w:space="0" w:color="auto"/>
          </w:divBdr>
        </w:div>
        <w:div w:id="1822769713">
          <w:marLeft w:val="0"/>
          <w:marRight w:val="0"/>
          <w:marTop w:val="0"/>
          <w:marBottom w:val="0"/>
          <w:divBdr>
            <w:top w:val="none" w:sz="0" w:space="0" w:color="auto"/>
            <w:left w:val="none" w:sz="0" w:space="0" w:color="auto"/>
            <w:bottom w:val="none" w:sz="0" w:space="0" w:color="auto"/>
            <w:right w:val="none" w:sz="0" w:space="0" w:color="auto"/>
          </w:divBdr>
        </w:div>
        <w:div w:id="2058310874">
          <w:marLeft w:val="0"/>
          <w:marRight w:val="0"/>
          <w:marTop w:val="0"/>
          <w:marBottom w:val="0"/>
          <w:divBdr>
            <w:top w:val="none" w:sz="0" w:space="0" w:color="auto"/>
            <w:left w:val="none" w:sz="0" w:space="0" w:color="auto"/>
            <w:bottom w:val="none" w:sz="0" w:space="0" w:color="auto"/>
            <w:right w:val="none" w:sz="0" w:space="0" w:color="auto"/>
          </w:divBdr>
        </w:div>
        <w:div w:id="1106389339">
          <w:marLeft w:val="0"/>
          <w:marRight w:val="0"/>
          <w:marTop w:val="0"/>
          <w:marBottom w:val="0"/>
          <w:divBdr>
            <w:top w:val="none" w:sz="0" w:space="0" w:color="auto"/>
            <w:left w:val="none" w:sz="0" w:space="0" w:color="auto"/>
            <w:bottom w:val="none" w:sz="0" w:space="0" w:color="auto"/>
            <w:right w:val="none" w:sz="0" w:space="0" w:color="auto"/>
          </w:divBdr>
        </w:div>
        <w:div w:id="467211572">
          <w:marLeft w:val="0"/>
          <w:marRight w:val="0"/>
          <w:marTop w:val="0"/>
          <w:marBottom w:val="0"/>
          <w:divBdr>
            <w:top w:val="none" w:sz="0" w:space="0" w:color="auto"/>
            <w:left w:val="none" w:sz="0" w:space="0" w:color="auto"/>
            <w:bottom w:val="none" w:sz="0" w:space="0" w:color="auto"/>
            <w:right w:val="none" w:sz="0" w:space="0" w:color="auto"/>
          </w:divBdr>
        </w:div>
        <w:div w:id="2112049324">
          <w:marLeft w:val="0"/>
          <w:marRight w:val="0"/>
          <w:marTop w:val="0"/>
          <w:marBottom w:val="0"/>
          <w:divBdr>
            <w:top w:val="none" w:sz="0" w:space="0" w:color="auto"/>
            <w:left w:val="none" w:sz="0" w:space="0" w:color="auto"/>
            <w:bottom w:val="none" w:sz="0" w:space="0" w:color="auto"/>
            <w:right w:val="none" w:sz="0" w:space="0" w:color="auto"/>
          </w:divBdr>
        </w:div>
        <w:div w:id="204867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esim.firat@it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04B3-9BFB-4D12-B978-081EA253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1817</Words>
  <Characters>10359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Yesim Simsek</cp:lastModifiedBy>
  <cp:revision>4</cp:revision>
  <cp:lastPrinted>2022-03-10T13:30:00Z</cp:lastPrinted>
  <dcterms:created xsi:type="dcterms:W3CDTF">2024-12-27T09:02:00Z</dcterms:created>
  <dcterms:modified xsi:type="dcterms:W3CDTF">2024-12-27T10:00:00Z</dcterms:modified>
</cp:coreProperties>
</file>