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BB5" w:rsidRPr="00D11BB5" w:rsidRDefault="00D11BB5" w:rsidP="0057001B">
      <w:pPr>
        <w:jc w:val="both"/>
        <w:rPr>
          <w:rFonts w:cstheme="minorHAnsi"/>
          <w:sz w:val="24"/>
          <w:szCs w:val="24"/>
        </w:rPr>
      </w:pPr>
      <w:bookmarkStart w:id="0" w:name="_GoBack"/>
      <w:bookmarkEnd w:id="0"/>
      <w:r>
        <w:rPr>
          <w:noProof/>
          <w:lang w:eastAsia="tr-TR"/>
        </w:rPr>
        <w:drawing>
          <wp:anchor distT="0" distB="0" distL="114300" distR="114300" simplePos="0" relativeHeight="251658240" behindDoc="0" locked="0" layoutInCell="1" allowOverlap="1">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11BB5" w:rsidRPr="00D11BB5" w:rsidRDefault="00D11BB5" w:rsidP="0057001B">
      <w:pPr>
        <w:jc w:val="both"/>
        <w:rPr>
          <w:rFonts w:cstheme="minorHAnsi"/>
          <w:sz w:val="24"/>
          <w:szCs w:val="24"/>
        </w:rPr>
      </w:pPr>
      <w:r w:rsidRPr="00D11BB5">
        <w:rPr>
          <w:rFonts w:cstheme="minorHAnsi"/>
          <w:sz w:val="24"/>
          <w:szCs w:val="24"/>
        </w:rPr>
        <w:t xml:space="preserve"> </w:t>
      </w: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p>
    <w:p w:rsidR="00D11BB5" w:rsidRPr="00D11BB5" w:rsidRDefault="00D11BB5" w:rsidP="00B72B7A">
      <w:pPr>
        <w:jc w:val="center"/>
        <w:rPr>
          <w:rFonts w:cstheme="minorHAnsi"/>
          <w:sz w:val="24"/>
          <w:szCs w:val="24"/>
        </w:rPr>
      </w:pPr>
    </w:p>
    <w:p w:rsidR="00D11BB5" w:rsidRPr="00787401" w:rsidRDefault="00D11BB5" w:rsidP="00B72B7A">
      <w:pPr>
        <w:jc w:val="center"/>
        <w:rPr>
          <w:rFonts w:cstheme="minorHAnsi"/>
          <w:sz w:val="28"/>
          <w:szCs w:val="24"/>
        </w:rPr>
      </w:pPr>
      <w:r w:rsidRPr="00787401">
        <w:rPr>
          <w:rFonts w:cstheme="minorHAnsi"/>
          <w:sz w:val="28"/>
          <w:szCs w:val="24"/>
        </w:rPr>
        <w:t>İSTANBUL TİCARET ODASI</w:t>
      </w:r>
    </w:p>
    <w:p w:rsidR="00143C90" w:rsidRDefault="00143C90" w:rsidP="00B72B7A">
      <w:pPr>
        <w:jc w:val="center"/>
        <w:rPr>
          <w:rFonts w:cstheme="minorHAnsi"/>
          <w:sz w:val="28"/>
          <w:szCs w:val="24"/>
        </w:rPr>
      </w:pPr>
      <w:r>
        <w:rPr>
          <w:rFonts w:cstheme="minorHAnsi"/>
          <w:sz w:val="28"/>
          <w:szCs w:val="24"/>
        </w:rPr>
        <w:t xml:space="preserve">ELEKTRİK PANOLARI YANGIN SÖNDÜRME </w:t>
      </w:r>
      <w:r w:rsidR="00B72B7A" w:rsidRPr="00B72B7A">
        <w:rPr>
          <w:rFonts w:cstheme="minorHAnsi"/>
          <w:sz w:val="28"/>
          <w:szCs w:val="24"/>
        </w:rPr>
        <w:t>SİSTEMİ</w:t>
      </w:r>
      <w:r w:rsidR="00B72B7A">
        <w:rPr>
          <w:rFonts w:cstheme="minorHAnsi"/>
          <w:sz w:val="28"/>
          <w:szCs w:val="24"/>
        </w:rPr>
        <w:t xml:space="preserve"> </w:t>
      </w:r>
      <w:r>
        <w:rPr>
          <w:rFonts w:cstheme="minorHAnsi"/>
          <w:sz w:val="28"/>
          <w:szCs w:val="24"/>
        </w:rPr>
        <w:t xml:space="preserve">TEMİNİ </w:t>
      </w:r>
      <w:r w:rsidR="00C95D18">
        <w:rPr>
          <w:rFonts w:cstheme="minorHAnsi"/>
          <w:sz w:val="28"/>
          <w:szCs w:val="24"/>
        </w:rPr>
        <w:t>İHALESİ</w:t>
      </w: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r w:rsidRPr="00D11BB5">
        <w:rPr>
          <w:rFonts w:cstheme="minorHAnsi"/>
          <w:sz w:val="24"/>
          <w:szCs w:val="24"/>
        </w:rPr>
        <w:br w:type="page"/>
      </w:r>
    </w:p>
    <w:p w:rsidR="008E59F3" w:rsidRDefault="008E59F3">
      <w:pPr>
        <w:rPr>
          <w:rFonts w:cstheme="minorHAnsi"/>
          <w:b/>
          <w:sz w:val="24"/>
          <w:szCs w:val="24"/>
        </w:rPr>
      </w:pPr>
    </w:p>
    <w:p w:rsidR="00D11BB5" w:rsidRPr="00D11BB5" w:rsidRDefault="00D11BB5" w:rsidP="002500B0">
      <w:pPr>
        <w:pStyle w:val="Balk2"/>
        <w:numPr>
          <w:ilvl w:val="0"/>
          <w:numId w:val="1"/>
        </w:numPr>
        <w:rPr>
          <w:b w:val="0"/>
        </w:rPr>
      </w:pPr>
      <w:bookmarkStart w:id="1" w:name="_Toc12031710"/>
      <w:bookmarkStart w:id="2" w:name="_Toc97286048"/>
      <w:r w:rsidRPr="00D11BB5">
        <w:t>TARAFLARIN İSİMLERİ VE TEBLİGAT ADRESLERİ</w:t>
      </w:r>
      <w:bookmarkEnd w:id="1"/>
      <w:bookmarkEnd w:id="2"/>
      <w:r w:rsidRPr="00D11BB5">
        <w:tab/>
      </w:r>
    </w:p>
    <w:p w:rsidR="00D11BB5" w:rsidRDefault="003E7CB6" w:rsidP="0057001B">
      <w:pPr>
        <w:pStyle w:val="ListeParagraf"/>
        <w:numPr>
          <w:ilvl w:val="1"/>
          <w:numId w:val="1"/>
        </w:numPr>
        <w:jc w:val="both"/>
        <w:rPr>
          <w:rFonts w:cstheme="minorHAnsi"/>
          <w:sz w:val="24"/>
          <w:szCs w:val="24"/>
        </w:rPr>
      </w:pPr>
      <w:r>
        <w:rPr>
          <w:rFonts w:cstheme="minorHAnsi"/>
          <w:sz w:val="24"/>
          <w:szCs w:val="24"/>
        </w:rPr>
        <w:t>İş sahibi</w:t>
      </w:r>
      <w:r w:rsidR="00D11BB5" w:rsidRPr="00D11BB5">
        <w:rPr>
          <w:rFonts w:cstheme="minorHAnsi"/>
          <w:sz w:val="24"/>
          <w:szCs w:val="24"/>
        </w:rPr>
        <w:t>;</w:t>
      </w:r>
    </w:p>
    <w:p w:rsidR="002245AB" w:rsidRDefault="00D11BB5" w:rsidP="0057001B">
      <w:pPr>
        <w:pStyle w:val="ListeParagraf"/>
        <w:numPr>
          <w:ilvl w:val="2"/>
          <w:numId w:val="1"/>
        </w:numPr>
        <w:jc w:val="both"/>
        <w:rPr>
          <w:rFonts w:cstheme="minorHAnsi"/>
          <w:sz w:val="24"/>
          <w:szCs w:val="24"/>
        </w:rPr>
      </w:pPr>
      <w:r w:rsidRPr="002245AB">
        <w:rPr>
          <w:rFonts w:cstheme="minorHAnsi"/>
          <w:sz w:val="24"/>
          <w:szCs w:val="24"/>
        </w:rPr>
        <w:t xml:space="preserve">İstanbul Ticaret Odası </w:t>
      </w:r>
    </w:p>
    <w:p w:rsidR="00D11BB5" w:rsidRPr="002245AB" w:rsidRDefault="00D11BB5" w:rsidP="0057001B">
      <w:pPr>
        <w:pStyle w:val="ListeParagraf"/>
        <w:ind w:left="1224"/>
        <w:jc w:val="both"/>
        <w:rPr>
          <w:rFonts w:cstheme="minorHAnsi"/>
          <w:sz w:val="24"/>
          <w:szCs w:val="24"/>
        </w:rPr>
      </w:pPr>
      <w:r w:rsidRPr="002245AB">
        <w:rPr>
          <w:rFonts w:cstheme="minorHAnsi"/>
          <w:sz w:val="24"/>
          <w:szCs w:val="24"/>
        </w:rPr>
        <w:t xml:space="preserve">Adres: Reşadiye Cad. 34112 Eminönü-Fatih/İstanbul </w:t>
      </w:r>
    </w:p>
    <w:p w:rsidR="00D11BB5" w:rsidRPr="00D11BB5" w:rsidRDefault="00D11BB5" w:rsidP="0057001B">
      <w:pPr>
        <w:pStyle w:val="ListeParagraf"/>
        <w:ind w:left="1224"/>
        <w:jc w:val="both"/>
        <w:rPr>
          <w:rFonts w:cstheme="minorHAnsi"/>
          <w:sz w:val="24"/>
          <w:szCs w:val="24"/>
        </w:rPr>
      </w:pPr>
      <w:r w:rsidRPr="00D11BB5">
        <w:rPr>
          <w:rFonts w:cstheme="minorHAnsi"/>
          <w:sz w:val="24"/>
          <w:szCs w:val="24"/>
        </w:rPr>
        <w:t>Telefon: 212 455 638</w:t>
      </w:r>
      <w:r w:rsidR="004741AB">
        <w:rPr>
          <w:rFonts w:cstheme="minorHAnsi"/>
          <w:sz w:val="24"/>
          <w:szCs w:val="24"/>
        </w:rPr>
        <w:t>3</w:t>
      </w:r>
      <w:r w:rsidRPr="00D11BB5">
        <w:rPr>
          <w:rFonts w:cstheme="minorHAnsi"/>
          <w:sz w:val="24"/>
          <w:szCs w:val="24"/>
        </w:rPr>
        <w:t xml:space="preserve">/ </w:t>
      </w:r>
      <w:r w:rsidR="004741AB">
        <w:rPr>
          <w:rFonts w:cstheme="minorHAnsi"/>
          <w:sz w:val="24"/>
          <w:szCs w:val="24"/>
        </w:rPr>
        <w:t xml:space="preserve">212 455 65 55 </w:t>
      </w:r>
    </w:p>
    <w:p w:rsidR="00D11BB5" w:rsidRPr="002245AB" w:rsidRDefault="00D11BB5" w:rsidP="0057001B">
      <w:pPr>
        <w:pStyle w:val="ListeParagraf"/>
        <w:ind w:left="1224"/>
        <w:jc w:val="both"/>
        <w:rPr>
          <w:rFonts w:cstheme="minorHAnsi"/>
          <w:sz w:val="24"/>
          <w:szCs w:val="24"/>
        </w:rPr>
      </w:pPr>
      <w:r w:rsidRPr="00D11BB5">
        <w:rPr>
          <w:rFonts w:cstheme="minorHAnsi"/>
          <w:sz w:val="24"/>
          <w:szCs w:val="24"/>
        </w:rPr>
        <w:t>Faks: 212 520 1656</w:t>
      </w:r>
    </w:p>
    <w:p w:rsidR="002245AB" w:rsidRDefault="002245AB" w:rsidP="0057001B">
      <w:pPr>
        <w:pStyle w:val="ListeParagraf"/>
        <w:numPr>
          <w:ilvl w:val="1"/>
          <w:numId w:val="1"/>
        </w:numPr>
        <w:jc w:val="both"/>
        <w:rPr>
          <w:rFonts w:cstheme="minorHAnsi"/>
          <w:sz w:val="24"/>
          <w:szCs w:val="24"/>
        </w:rPr>
      </w:pPr>
      <w:r>
        <w:rPr>
          <w:rFonts w:cstheme="minorHAnsi"/>
          <w:sz w:val="24"/>
          <w:szCs w:val="24"/>
        </w:rPr>
        <w:t>KISALTMALAR:</w:t>
      </w:r>
    </w:p>
    <w:p w:rsidR="002245AB" w:rsidRDefault="002245AB" w:rsidP="0057001B">
      <w:pPr>
        <w:pStyle w:val="ListeParagraf"/>
        <w:numPr>
          <w:ilvl w:val="2"/>
          <w:numId w:val="1"/>
        </w:numPr>
        <w:jc w:val="both"/>
        <w:rPr>
          <w:rFonts w:cstheme="minorHAnsi"/>
          <w:sz w:val="24"/>
          <w:szCs w:val="24"/>
        </w:rPr>
      </w:pPr>
      <w:r>
        <w:rPr>
          <w:rFonts w:cstheme="minorHAnsi"/>
          <w:sz w:val="24"/>
          <w:szCs w:val="24"/>
        </w:rPr>
        <w:t>İstanbul Ticaret Odası “İTO” olarak Anılacaktır.</w:t>
      </w:r>
    </w:p>
    <w:p w:rsidR="002245AB" w:rsidRDefault="002245AB" w:rsidP="0057001B">
      <w:pPr>
        <w:pStyle w:val="ListeParagraf"/>
        <w:numPr>
          <w:ilvl w:val="2"/>
          <w:numId w:val="1"/>
        </w:numPr>
        <w:jc w:val="both"/>
        <w:rPr>
          <w:rFonts w:cstheme="minorHAnsi"/>
          <w:sz w:val="24"/>
          <w:szCs w:val="24"/>
        </w:rPr>
      </w:pPr>
      <w:r>
        <w:rPr>
          <w:rFonts w:cstheme="minorHAnsi"/>
          <w:sz w:val="24"/>
          <w:szCs w:val="24"/>
        </w:rPr>
        <w:t>İhaleye Teklif veren Firmalar “İSTEKLİ” olarak anılacaktır.</w:t>
      </w:r>
    </w:p>
    <w:p w:rsidR="002245AB" w:rsidRDefault="002245AB" w:rsidP="0057001B">
      <w:pPr>
        <w:pStyle w:val="ListeParagraf"/>
        <w:numPr>
          <w:ilvl w:val="2"/>
          <w:numId w:val="1"/>
        </w:numPr>
        <w:jc w:val="both"/>
        <w:rPr>
          <w:rFonts w:cstheme="minorHAnsi"/>
          <w:sz w:val="24"/>
          <w:szCs w:val="24"/>
        </w:rPr>
      </w:pPr>
      <w:r>
        <w:rPr>
          <w:rFonts w:cstheme="minorHAnsi"/>
          <w:sz w:val="24"/>
          <w:szCs w:val="24"/>
        </w:rPr>
        <w:t>İhaleyi Alan ve Projeyi üstelenecek firma “YÜKLENİCİ” olarak anılacaktır.</w:t>
      </w:r>
    </w:p>
    <w:p w:rsidR="00037CA8" w:rsidRDefault="00D11BB5" w:rsidP="0057001B">
      <w:pPr>
        <w:pStyle w:val="ListeParagraf"/>
        <w:numPr>
          <w:ilvl w:val="1"/>
          <w:numId w:val="1"/>
        </w:numPr>
        <w:jc w:val="both"/>
        <w:rPr>
          <w:rFonts w:cstheme="minorHAnsi"/>
          <w:sz w:val="24"/>
          <w:szCs w:val="24"/>
        </w:rPr>
      </w:pPr>
      <w:r w:rsidRPr="00D11BB5">
        <w:rPr>
          <w:rFonts w:cstheme="minorHAnsi"/>
          <w:sz w:val="24"/>
          <w:szCs w:val="24"/>
        </w:rPr>
        <w:t>İstekliler ihaleye ilişkin bilgileri yukarıdaki adres ve numaralardan İTO İdari İşler ve Satınalma Müdürlüğü görevli personeli ile irtibat kurmak suretiyle temin edebilirler.</w:t>
      </w:r>
    </w:p>
    <w:p w:rsidR="00037CA8" w:rsidRDefault="00037CA8" w:rsidP="0057001B">
      <w:pPr>
        <w:pStyle w:val="ListeParagraf"/>
        <w:numPr>
          <w:ilvl w:val="2"/>
          <w:numId w:val="1"/>
        </w:numPr>
        <w:jc w:val="both"/>
        <w:rPr>
          <w:rFonts w:cstheme="minorHAnsi"/>
          <w:sz w:val="24"/>
          <w:szCs w:val="24"/>
        </w:rPr>
      </w:pPr>
      <w:r w:rsidRPr="00037CA8">
        <w:rPr>
          <w:rFonts w:cstheme="minorHAnsi"/>
          <w:sz w:val="24"/>
          <w:szCs w:val="24"/>
        </w:rPr>
        <w:t>Görevli Personel</w:t>
      </w:r>
      <w:r>
        <w:rPr>
          <w:rFonts w:cstheme="minorHAnsi"/>
          <w:sz w:val="24"/>
          <w:szCs w:val="24"/>
        </w:rPr>
        <w:t>ler</w:t>
      </w:r>
      <w:r w:rsidRPr="00037CA8">
        <w:rPr>
          <w:rFonts w:cstheme="minorHAnsi"/>
          <w:sz w:val="24"/>
          <w:szCs w:val="24"/>
        </w:rPr>
        <w:t>:</w:t>
      </w:r>
    </w:p>
    <w:p w:rsidR="00037CA8" w:rsidRDefault="00AA6747" w:rsidP="0057001B">
      <w:pPr>
        <w:pStyle w:val="ListeParagraf"/>
        <w:numPr>
          <w:ilvl w:val="3"/>
          <w:numId w:val="1"/>
        </w:numPr>
        <w:jc w:val="both"/>
        <w:rPr>
          <w:rFonts w:cstheme="minorHAnsi"/>
          <w:sz w:val="24"/>
          <w:szCs w:val="24"/>
        </w:rPr>
      </w:pPr>
      <w:r>
        <w:rPr>
          <w:rFonts w:cstheme="minorHAnsi"/>
          <w:sz w:val="24"/>
          <w:szCs w:val="24"/>
        </w:rPr>
        <w:t>İdari İşler ve Satınalma</w:t>
      </w:r>
      <w:r w:rsidR="00E9133D">
        <w:rPr>
          <w:rFonts w:cstheme="minorHAnsi"/>
          <w:sz w:val="24"/>
          <w:szCs w:val="24"/>
        </w:rPr>
        <w:t xml:space="preserve"> Müdürlüğü</w:t>
      </w:r>
    </w:p>
    <w:p w:rsidR="00AA6747" w:rsidRDefault="00AA6747" w:rsidP="005F037E">
      <w:pPr>
        <w:pStyle w:val="ListeParagraf"/>
        <w:tabs>
          <w:tab w:val="left" w:pos="1843"/>
          <w:tab w:val="left" w:pos="2977"/>
        </w:tabs>
        <w:ind w:left="1728"/>
        <w:jc w:val="both"/>
        <w:rPr>
          <w:rFonts w:cstheme="minorHAnsi"/>
          <w:sz w:val="24"/>
          <w:szCs w:val="24"/>
        </w:rPr>
      </w:pPr>
      <w:r>
        <w:rPr>
          <w:rFonts w:cstheme="minorHAnsi"/>
          <w:sz w:val="24"/>
          <w:szCs w:val="24"/>
        </w:rPr>
        <w:t>Görevli</w:t>
      </w:r>
      <w:r w:rsidR="005F037E">
        <w:rPr>
          <w:rFonts w:cstheme="minorHAnsi"/>
          <w:sz w:val="24"/>
          <w:szCs w:val="24"/>
        </w:rPr>
        <w:tab/>
        <w:t>:</w:t>
      </w:r>
      <w:r w:rsidR="00E9133D">
        <w:rPr>
          <w:rFonts w:cstheme="minorHAnsi"/>
          <w:sz w:val="24"/>
          <w:szCs w:val="24"/>
        </w:rPr>
        <w:t xml:space="preserve"> </w:t>
      </w:r>
      <w:r w:rsidR="00143C90">
        <w:rPr>
          <w:rFonts w:cstheme="minorHAnsi"/>
          <w:sz w:val="24"/>
          <w:szCs w:val="24"/>
        </w:rPr>
        <w:t>Selçuk Yavuz</w:t>
      </w:r>
      <w:r w:rsidR="00E9133D">
        <w:rPr>
          <w:rFonts w:cstheme="minorHAnsi"/>
          <w:sz w:val="24"/>
          <w:szCs w:val="24"/>
        </w:rPr>
        <w:t xml:space="preserve"> (Satınalma </w:t>
      </w:r>
      <w:r w:rsidR="00FB498C">
        <w:rPr>
          <w:rFonts w:cstheme="minorHAnsi"/>
          <w:sz w:val="24"/>
          <w:szCs w:val="24"/>
        </w:rPr>
        <w:t>Personeli</w:t>
      </w:r>
      <w:r w:rsidR="00E9133D">
        <w:rPr>
          <w:rFonts w:cstheme="minorHAnsi"/>
          <w:sz w:val="24"/>
          <w:szCs w:val="24"/>
        </w:rPr>
        <w:t>)</w:t>
      </w:r>
    </w:p>
    <w:p w:rsidR="00AA6747" w:rsidRDefault="00AA6747" w:rsidP="005F037E">
      <w:pPr>
        <w:pStyle w:val="ListeParagraf"/>
        <w:tabs>
          <w:tab w:val="left" w:pos="1843"/>
          <w:tab w:val="left" w:pos="2977"/>
        </w:tabs>
        <w:ind w:left="1728"/>
        <w:jc w:val="both"/>
        <w:rPr>
          <w:rFonts w:cstheme="minorHAnsi"/>
          <w:sz w:val="24"/>
          <w:szCs w:val="24"/>
        </w:rPr>
      </w:pPr>
      <w:r>
        <w:rPr>
          <w:rFonts w:cstheme="minorHAnsi"/>
          <w:sz w:val="24"/>
          <w:szCs w:val="24"/>
        </w:rPr>
        <w:t>Telefon</w:t>
      </w:r>
      <w:r w:rsidR="005F037E">
        <w:rPr>
          <w:rFonts w:cstheme="minorHAnsi"/>
          <w:sz w:val="24"/>
          <w:szCs w:val="24"/>
        </w:rPr>
        <w:tab/>
        <w:t>:</w:t>
      </w:r>
      <w:r w:rsidR="00E9133D">
        <w:rPr>
          <w:rFonts w:cstheme="minorHAnsi"/>
          <w:sz w:val="24"/>
          <w:szCs w:val="24"/>
        </w:rPr>
        <w:t xml:space="preserve"> 212 455 63 87</w:t>
      </w:r>
    </w:p>
    <w:p w:rsidR="00AA6747" w:rsidRDefault="00AA6747" w:rsidP="005F037E">
      <w:pPr>
        <w:pStyle w:val="ListeParagraf"/>
        <w:tabs>
          <w:tab w:val="left" w:pos="1843"/>
          <w:tab w:val="left" w:pos="2977"/>
        </w:tabs>
        <w:ind w:left="1728"/>
        <w:jc w:val="both"/>
        <w:rPr>
          <w:rFonts w:cstheme="minorHAnsi"/>
          <w:sz w:val="24"/>
          <w:szCs w:val="24"/>
        </w:rPr>
      </w:pPr>
      <w:r>
        <w:rPr>
          <w:rFonts w:cstheme="minorHAnsi"/>
          <w:sz w:val="24"/>
          <w:szCs w:val="24"/>
        </w:rPr>
        <w:t>Mail</w:t>
      </w:r>
      <w:r w:rsidR="005F037E">
        <w:rPr>
          <w:rFonts w:cstheme="minorHAnsi"/>
          <w:sz w:val="24"/>
          <w:szCs w:val="24"/>
        </w:rPr>
        <w:tab/>
        <w:t>:</w:t>
      </w:r>
      <w:r w:rsidR="00E9133D">
        <w:rPr>
          <w:rFonts w:cstheme="minorHAnsi"/>
          <w:sz w:val="24"/>
          <w:szCs w:val="24"/>
        </w:rPr>
        <w:t xml:space="preserve"> </w:t>
      </w:r>
      <w:hyperlink r:id="rId9" w:history="1">
        <w:r w:rsidR="00FB498C" w:rsidRPr="00714CB1">
          <w:rPr>
            <w:rStyle w:val="Kpr"/>
            <w:rFonts w:cstheme="minorHAnsi"/>
            <w:sz w:val="24"/>
            <w:szCs w:val="24"/>
          </w:rPr>
          <w:t>selcuk.yavuz@ito.org.tr</w:t>
        </w:r>
      </w:hyperlink>
    </w:p>
    <w:p w:rsidR="00FB498C" w:rsidRDefault="00FB498C" w:rsidP="005F037E">
      <w:pPr>
        <w:pStyle w:val="ListeParagraf"/>
        <w:tabs>
          <w:tab w:val="left" w:pos="1843"/>
          <w:tab w:val="left" w:pos="2977"/>
        </w:tabs>
        <w:ind w:left="1728"/>
        <w:jc w:val="both"/>
        <w:rPr>
          <w:rFonts w:cstheme="minorHAnsi"/>
          <w:sz w:val="24"/>
          <w:szCs w:val="24"/>
        </w:rPr>
      </w:pPr>
    </w:p>
    <w:p w:rsidR="00037CA8" w:rsidRDefault="00037CA8" w:rsidP="005F037E">
      <w:pPr>
        <w:pStyle w:val="ListeParagraf"/>
        <w:numPr>
          <w:ilvl w:val="3"/>
          <w:numId w:val="1"/>
        </w:numPr>
        <w:tabs>
          <w:tab w:val="left" w:pos="1843"/>
          <w:tab w:val="left" w:pos="2977"/>
        </w:tabs>
        <w:jc w:val="both"/>
        <w:rPr>
          <w:rFonts w:cstheme="minorHAnsi"/>
          <w:sz w:val="24"/>
          <w:szCs w:val="24"/>
        </w:rPr>
      </w:pPr>
      <w:r>
        <w:rPr>
          <w:rFonts w:cstheme="minorHAnsi"/>
          <w:sz w:val="24"/>
          <w:szCs w:val="24"/>
        </w:rPr>
        <w:t>Teknik Bilgi</w:t>
      </w:r>
      <w:r w:rsidRPr="00037CA8">
        <w:rPr>
          <w:rFonts w:cstheme="minorHAnsi"/>
          <w:sz w:val="24"/>
          <w:szCs w:val="24"/>
        </w:rPr>
        <w:t xml:space="preserve"> </w:t>
      </w:r>
    </w:p>
    <w:p w:rsidR="00AA6747" w:rsidRDefault="00AA6747" w:rsidP="005F037E">
      <w:pPr>
        <w:pStyle w:val="ListeParagraf"/>
        <w:tabs>
          <w:tab w:val="left" w:pos="1843"/>
          <w:tab w:val="left" w:pos="2977"/>
        </w:tabs>
        <w:ind w:left="1728"/>
        <w:jc w:val="both"/>
        <w:rPr>
          <w:rFonts w:cstheme="minorHAnsi"/>
          <w:sz w:val="24"/>
          <w:szCs w:val="24"/>
        </w:rPr>
      </w:pPr>
      <w:r>
        <w:rPr>
          <w:rFonts w:cstheme="minorHAnsi"/>
          <w:sz w:val="24"/>
          <w:szCs w:val="24"/>
        </w:rPr>
        <w:t>Görevli</w:t>
      </w:r>
      <w:r w:rsidR="005F037E">
        <w:rPr>
          <w:rFonts w:cstheme="minorHAnsi"/>
          <w:sz w:val="24"/>
          <w:szCs w:val="24"/>
        </w:rPr>
        <w:tab/>
        <w:t>:</w:t>
      </w:r>
      <w:r w:rsidR="00E9133D">
        <w:rPr>
          <w:rFonts w:cstheme="minorHAnsi"/>
          <w:sz w:val="24"/>
          <w:szCs w:val="24"/>
        </w:rPr>
        <w:t xml:space="preserve">  </w:t>
      </w:r>
      <w:r w:rsidR="00FB498C">
        <w:rPr>
          <w:rFonts w:cstheme="minorHAnsi"/>
          <w:sz w:val="24"/>
          <w:szCs w:val="24"/>
        </w:rPr>
        <w:t>Ali Köse (Teknik Servis Sorumlusu)</w:t>
      </w:r>
    </w:p>
    <w:p w:rsidR="00AA6747" w:rsidRDefault="00AA6747" w:rsidP="005F037E">
      <w:pPr>
        <w:pStyle w:val="ListeParagraf"/>
        <w:tabs>
          <w:tab w:val="left" w:pos="1843"/>
          <w:tab w:val="left" w:pos="2977"/>
        </w:tabs>
        <w:ind w:left="1728"/>
        <w:jc w:val="both"/>
        <w:rPr>
          <w:rFonts w:cstheme="minorHAnsi"/>
          <w:sz w:val="24"/>
          <w:szCs w:val="24"/>
        </w:rPr>
      </w:pPr>
      <w:r>
        <w:rPr>
          <w:rFonts w:cstheme="minorHAnsi"/>
          <w:sz w:val="24"/>
          <w:szCs w:val="24"/>
        </w:rPr>
        <w:t>Telefon</w:t>
      </w:r>
      <w:r w:rsidR="005F037E">
        <w:rPr>
          <w:rFonts w:cstheme="minorHAnsi"/>
          <w:sz w:val="24"/>
          <w:szCs w:val="24"/>
        </w:rPr>
        <w:tab/>
        <w:t>:</w:t>
      </w:r>
      <w:r w:rsidR="00E9133D">
        <w:rPr>
          <w:rFonts w:cstheme="minorHAnsi"/>
          <w:sz w:val="24"/>
          <w:szCs w:val="24"/>
        </w:rPr>
        <w:t xml:space="preserve"> 212 455 63 </w:t>
      </w:r>
      <w:r w:rsidR="00FB498C">
        <w:rPr>
          <w:rFonts w:cstheme="minorHAnsi"/>
          <w:sz w:val="24"/>
          <w:szCs w:val="24"/>
        </w:rPr>
        <w:t>61</w:t>
      </w:r>
    </w:p>
    <w:p w:rsidR="00FB498C" w:rsidRDefault="00AA6747" w:rsidP="005F037E">
      <w:pPr>
        <w:pStyle w:val="ListeParagraf"/>
        <w:tabs>
          <w:tab w:val="left" w:pos="1843"/>
          <w:tab w:val="left" w:pos="2977"/>
        </w:tabs>
        <w:ind w:left="1728"/>
        <w:jc w:val="both"/>
        <w:rPr>
          <w:rFonts w:cstheme="minorHAnsi"/>
          <w:sz w:val="24"/>
          <w:szCs w:val="24"/>
        </w:rPr>
      </w:pPr>
      <w:r>
        <w:rPr>
          <w:rFonts w:cstheme="minorHAnsi"/>
          <w:sz w:val="24"/>
          <w:szCs w:val="24"/>
        </w:rPr>
        <w:t>Mail</w:t>
      </w:r>
      <w:r w:rsidR="005F037E">
        <w:rPr>
          <w:rFonts w:cstheme="minorHAnsi"/>
          <w:sz w:val="24"/>
          <w:szCs w:val="24"/>
        </w:rPr>
        <w:tab/>
        <w:t>:</w:t>
      </w:r>
      <w:r w:rsidR="00E9133D">
        <w:rPr>
          <w:rFonts w:cstheme="minorHAnsi"/>
          <w:sz w:val="24"/>
          <w:szCs w:val="24"/>
        </w:rPr>
        <w:t xml:space="preserve"> </w:t>
      </w:r>
      <w:hyperlink r:id="rId10" w:history="1">
        <w:r w:rsidR="00FB498C" w:rsidRPr="00714CB1">
          <w:rPr>
            <w:rStyle w:val="Kpr"/>
            <w:rFonts w:cstheme="minorHAnsi"/>
            <w:sz w:val="24"/>
            <w:szCs w:val="24"/>
          </w:rPr>
          <w:t>ali.kose@ito.org.tr</w:t>
        </w:r>
      </w:hyperlink>
    </w:p>
    <w:p w:rsidR="00037CA8" w:rsidRPr="00FB498C" w:rsidRDefault="00AC3D80" w:rsidP="00FB498C">
      <w:pPr>
        <w:pStyle w:val="ListeParagraf"/>
        <w:tabs>
          <w:tab w:val="left" w:pos="1843"/>
          <w:tab w:val="left" w:pos="2977"/>
        </w:tabs>
        <w:ind w:left="1728"/>
        <w:jc w:val="both"/>
        <w:rPr>
          <w:rFonts w:cstheme="minorHAnsi"/>
          <w:sz w:val="24"/>
          <w:szCs w:val="24"/>
        </w:rPr>
      </w:pPr>
      <w:r>
        <w:rPr>
          <w:rFonts w:cstheme="minorHAnsi"/>
          <w:sz w:val="24"/>
          <w:szCs w:val="24"/>
        </w:rPr>
        <w:t xml:space="preserve"> </w:t>
      </w:r>
    </w:p>
    <w:p w:rsidR="00E9234F" w:rsidRDefault="002245AB" w:rsidP="00E9234F">
      <w:pPr>
        <w:pStyle w:val="Balk2"/>
        <w:numPr>
          <w:ilvl w:val="0"/>
          <w:numId w:val="1"/>
        </w:numPr>
      </w:pPr>
      <w:bookmarkStart w:id="3" w:name="_Toc12031711"/>
      <w:bookmarkStart w:id="4" w:name="_Toc97286049"/>
      <w:r>
        <w:t>İHALENİN KONUS</w:t>
      </w:r>
      <w:r w:rsidR="008A37B3">
        <w:t>U</w:t>
      </w:r>
      <w:bookmarkEnd w:id="3"/>
      <w:bookmarkEnd w:id="4"/>
    </w:p>
    <w:p w:rsidR="00E9133D" w:rsidRDefault="00E9133D" w:rsidP="0057001B">
      <w:pPr>
        <w:pStyle w:val="ListeParagraf"/>
        <w:ind w:left="360"/>
        <w:jc w:val="both"/>
        <w:rPr>
          <w:rFonts w:cstheme="minorHAnsi"/>
          <w:sz w:val="24"/>
          <w:szCs w:val="24"/>
        </w:rPr>
      </w:pPr>
    </w:p>
    <w:p w:rsidR="003E05FD" w:rsidRPr="00D11BB5" w:rsidRDefault="00B72B7A" w:rsidP="0057001B">
      <w:pPr>
        <w:pStyle w:val="ListeParagraf"/>
        <w:ind w:left="360"/>
        <w:jc w:val="both"/>
        <w:rPr>
          <w:rFonts w:cstheme="minorHAnsi"/>
          <w:sz w:val="24"/>
          <w:szCs w:val="24"/>
        </w:rPr>
      </w:pPr>
      <w:r w:rsidRPr="00B72B7A">
        <w:rPr>
          <w:rFonts w:cstheme="minorHAnsi"/>
          <w:sz w:val="24"/>
          <w:szCs w:val="24"/>
        </w:rPr>
        <w:t>2.1.</w:t>
      </w:r>
      <w:r w:rsidRPr="00B72B7A">
        <w:rPr>
          <w:rFonts w:cstheme="minorHAnsi"/>
          <w:sz w:val="24"/>
          <w:szCs w:val="24"/>
        </w:rPr>
        <w:tab/>
      </w:r>
      <w:r w:rsidR="00FB498C">
        <w:rPr>
          <w:rFonts w:cstheme="minorHAnsi"/>
          <w:sz w:val="24"/>
          <w:szCs w:val="24"/>
        </w:rPr>
        <w:t xml:space="preserve">Odamız Ana Bina ve ekli </w:t>
      </w:r>
      <w:r w:rsidR="006A6FC5">
        <w:rPr>
          <w:rFonts w:cstheme="minorHAnsi"/>
          <w:sz w:val="24"/>
          <w:szCs w:val="24"/>
        </w:rPr>
        <w:t xml:space="preserve">listede belirtilen </w:t>
      </w:r>
      <w:r w:rsidR="00FB498C">
        <w:rPr>
          <w:rFonts w:cstheme="minorHAnsi"/>
          <w:sz w:val="24"/>
          <w:szCs w:val="24"/>
        </w:rPr>
        <w:t xml:space="preserve">binalarında yer alan elektrik panolarına ekli teknik şartnamede belirtilen niteliklerde </w:t>
      </w:r>
      <w:r w:rsidR="00FB498C" w:rsidRPr="00FB498C">
        <w:rPr>
          <w:rFonts w:ascii="Calibri" w:eastAsia="Calibri" w:hAnsi="Calibri" w:cs="Times New Roman"/>
          <w:b/>
          <w:bCs/>
          <w:kern w:val="2"/>
          <w:sz w:val="24"/>
          <w:szCs w:val="24"/>
          <w14:ligatures w14:val="standardContextual"/>
        </w:rPr>
        <w:t>HCF Gazlı Söndürme Maddesi</w:t>
      </w:r>
      <w:r w:rsidR="00FB498C" w:rsidRPr="00FB498C">
        <w:rPr>
          <w:rFonts w:cs="Calibri"/>
          <w:sz w:val="24"/>
          <w:szCs w:val="24"/>
        </w:rPr>
        <w:t xml:space="preserve"> </w:t>
      </w:r>
      <w:r w:rsidR="00FB498C">
        <w:rPr>
          <w:rFonts w:cs="Calibri"/>
          <w:sz w:val="24"/>
          <w:szCs w:val="24"/>
        </w:rPr>
        <w:t xml:space="preserve">ve sisteminin temini, montajı ve </w:t>
      </w:r>
      <w:r w:rsidR="00545E20">
        <w:rPr>
          <w:rFonts w:cs="Calibri"/>
          <w:sz w:val="24"/>
          <w:szCs w:val="24"/>
        </w:rPr>
        <w:t>5</w:t>
      </w:r>
      <w:r w:rsidR="00FB498C">
        <w:rPr>
          <w:rFonts w:cs="Calibri"/>
          <w:sz w:val="24"/>
          <w:szCs w:val="24"/>
        </w:rPr>
        <w:t xml:space="preserve"> yıl süre ile </w:t>
      </w:r>
      <w:r w:rsidR="00545E20">
        <w:rPr>
          <w:rFonts w:cs="Calibri"/>
          <w:sz w:val="24"/>
          <w:szCs w:val="24"/>
        </w:rPr>
        <w:t xml:space="preserve">Garanti ve Ücretsiz Bakım </w:t>
      </w:r>
      <w:r w:rsidR="00FB498C">
        <w:rPr>
          <w:rFonts w:cs="Calibri"/>
          <w:sz w:val="24"/>
          <w:szCs w:val="24"/>
        </w:rPr>
        <w:t xml:space="preserve">(Yılda iki defa 6 ayda bir defa genel bakım) işlerinin temini ihalesidir. </w:t>
      </w:r>
    </w:p>
    <w:p w:rsidR="00D11BB5" w:rsidRPr="00B94001" w:rsidRDefault="00D11BB5" w:rsidP="002500B0">
      <w:pPr>
        <w:pStyle w:val="Balk2"/>
        <w:numPr>
          <w:ilvl w:val="0"/>
          <w:numId w:val="1"/>
        </w:numPr>
      </w:pPr>
      <w:bookmarkStart w:id="5" w:name="_Toc12031712"/>
      <w:bookmarkStart w:id="6" w:name="_Toc97286050"/>
      <w:r w:rsidRPr="00B94001">
        <w:t>TEKLİFLERİN SUNULACAĞI YER,</w:t>
      </w:r>
      <w:r w:rsidR="00B94001">
        <w:t xml:space="preserve"> SON TEKLİF VERME YERİ VE SAATİ</w:t>
      </w:r>
      <w:bookmarkEnd w:id="5"/>
      <w:bookmarkEnd w:id="6"/>
    </w:p>
    <w:p w:rsidR="00D11BB5" w:rsidRDefault="00D11BB5" w:rsidP="0057001B">
      <w:pPr>
        <w:pStyle w:val="ListeParagraf"/>
        <w:numPr>
          <w:ilvl w:val="1"/>
          <w:numId w:val="1"/>
        </w:numPr>
        <w:jc w:val="both"/>
        <w:rPr>
          <w:rFonts w:cstheme="minorHAnsi"/>
          <w:sz w:val="24"/>
          <w:szCs w:val="24"/>
        </w:rPr>
      </w:pPr>
      <w:r w:rsidRPr="00D11BB5">
        <w:rPr>
          <w:rFonts w:cstheme="minorHAnsi"/>
          <w:sz w:val="24"/>
          <w:szCs w:val="24"/>
        </w:rPr>
        <w:t>Tekliflerin sunulacağı yer: Teklifler İTO İdari İşler ve Satınalma Müdürlüğü Evrak Takip Birimine elden teslim edilecektir.</w:t>
      </w:r>
    </w:p>
    <w:p w:rsidR="00AF089E" w:rsidRDefault="00AF089E" w:rsidP="00AF089E">
      <w:pPr>
        <w:ind w:left="360"/>
        <w:jc w:val="both"/>
        <w:rPr>
          <w:rFonts w:cstheme="minorHAnsi"/>
          <w:sz w:val="24"/>
          <w:szCs w:val="24"/>
        </w:rPr>
      </w:pPr>
    </w:p>
    <w:p w:rsidR="00422455" w:rsidRPr="00AF089E" w:rsidRDefault="00D11BB5" w:rsidP="00422455">
      <w:pPr>
        <w:tabs>
          <w:tab w:val="left" w:pos="3686"/>
        </w:tabs>
        <w:ind w:left="360"/>
        <w:jc w:val="both"/>
        <w:rPr>
          <w:rFonts w:cstheme="minorHAnsi"/>
          <w:b/>
          <w:sz w:val="24"/>
          <w:szCs w:val="24"/>
        </w:rPr>
      </w:pPr>
      <w:r w:rsidRPr="00AF089E">
        <w:rPr>
          <w:rFonts w:cstheme="minorHAnsi"/>
          <w:b/>
          <w:sz w:val="24"/>
          <w:szCs w:val="24"/>
        </w:rPr>
        <w:t>İhaleye Son Teklif Verme Tarihi</w:t>
      </w:r>
      <w:r w:rsidR="004E5D94">
        <w:rPr>
          <w:rFonts w:cstheme="minorHAnsi"/>
          <w:b/>
          <w:sz w:val="24"/>
          <w:szCs w:val="24"/>
        </w:rPr>
        <w:tab/>
      </w:r>
      <w:r w:rsidRPr="00AF089E">
        <w:rPr>
          <w:rFonts w:cstheme="minorHAnsi"/>
          <w:b/>
          <w:sz w:val="24"/>
          <w:szCs w:val="24"/>
        </w:rPr>
        <w:t xml:space="preserve">: </w:t>
      </w:r>
      <w:r w:rsidR="00D06F3A">
        <w:rPr>
          <w:rFonts w:cstheme="minorHAnsi"/>
          <w:b/>
          <w:sz w:val="24"/>
          <w:szCs w:val="24"/>
        </w:rPr>
        <w:t>02</w:t>
      </w:r>
      <w:r w:rsidR="00422455">
        <w:rPr>
          <w:rFonts w:cstheme="minorHAnsi"/>
          <w:b/>
          <w:sz w:val="24"/>
          <w:szCs w:val="24"/>
        </w:rPr>
        <w:t xml:space="preserve"> </w:t>
      </w:r>
      <w:r w:rsidR="00D06F3A">
        <w:rPr>
          <w:rFonts w:cstheme="minorHAnsi"/>
          <w:b/>
          <w:sz w:val="24"/>
          <w:szCs w:val="24"/>
        </w:rPr>
        <w:t>Haziran</w:t>
      </w:r>
      <w:r w:rsidR="00F67254">
        <w:rPr>
          <w:rFonts w:cstheme="minorHAnsi"/>
          <w:b/>
          <w:sz w:val="24"/>
          <w:szCs w:val="24"/>
        </w:rPr>
        <w:t xml:space="preserve"> </w:t>
      </w:r>
      <w:r w:rsidR="00422455">
        <w:rPr>
          <w:rFonts w:cstheme="minorHAnsi"/>
          <w:b/>
          <w:sz w:val="24"/>
          <w:szCs w:val="24"/>
        </w:rPr>
        <w:t>202</w:t>
      </w:r>
      <w:r w:rsidR="00F67254">
        <w:rPr>
          <w:rFonts w:cstheme="minorHAnsi"/>
          <w:b/>
          <w:sz w:val="24"/>
          <w:szCs w:val="24"/>
        </w:rPr>
        <w:t>6</w:t>
      </w:r>
    </w:p>
    <w:p w:rsidR="00D11BB5" w:rsidRPr="00AF089E" w:rsidRDefault="00D11BB5" w:rsidP="004E5D94">
      <w:pPr>
        <w:tabs>
          <w:tab w:val="left" w:pos="3686"/>
        </w:tabs>
        <w:ind w:left="360"/>
        <w:jc w:val="both"/>
        <w:rPr>
          <w:rFonts w:cstheme="minorHAnsi"/>
          <w:b/>
          <w:sz w:val="24"/>
          <w:szCs w:val="24"/>
        </w:rPr>
      </w:pPr>
      <w:r w:rsidRPr="00AF089E">
        <w:rPr>
          <w:rFonts w:cstheme="minorHAnsi"/>
          <w:b/>
          <w:sz w:val="24"/>
          <w:szCs w:val="24"/>
        </w:rPr>
        <w:t>İhaleye Son Teklif Verme Saati</w:t>
      </w:r>
      <w:r w:rsidR="004E5D94">
        <w:rPr>
          <w:rFonts w:cstheme="minorHAnsi"/>
          <w:b/>
          <w:sz w:val="24"/>
          <w:szCs w:val="24"/>
        </w:rPr>
        <w:tab/>
      </w:r>
      <w:r w:rsidRPr="00AF089E">
        <w:rPr>
          <w:rFonts w:cstheme="minorHAnsi"/>
          <w:b/>
          <w:sz w:val="24"/>
          <w:szCs w:val="24"/>
        </w:rPr>
        <w:t xml:space="preserve">: </w:t>
      </w:r>
      <w:r w:rsidR="001E03D0">
        <w:rPr>
          <w:rFonts w:cstheme="minorHAnsi"/>
          <w:b/>
          <w:sz w:val="24"/>
          <w:szCs w:val="24"/>
        </w:rPr>
        <w:t>1</w:t>
      </w:r>
      <w:r w:rsidR="00D06F3A">
        <w:rPr>
          <w:rFonts w:cstheme="minorHAnsi"/>
          <w:b/>
          <w:sz w:val="24"/>
          <w:szCs w:val="24"/>
        </w:rPr>
        <w:t>5</w:t>
      </w:r>
      <w:r w:rsidR="00422455">
        <w:rPr>
          <w:rFonts w:cstheme="minorHAnsi"/>
          <w:b/>
          <w:sz w:val="24"/>
          <w:szCs w:val="24"/>
        </w:rPr>
        <w:t>:00</w:t>
      </w:r>
    </w:p>
    <w:p w:rsidR="00B94001" w:rsidRPr="00B94001" w:rsidRDefault="00B94001" w:rsidP="0057001B">
      <w:pPr>
        <w:jc w:val="both"/>
        <w:rPr>
          <w:rFonts w:cstheme="minorHAnsi"/>
          <w:b/>
          <w:sz w:val="24"/>
          <w:szCs w:val="24"/>
        </w:rPr>
      </w:pPr>
    </w:p>
    <w:p w:rsidR="005749A8" w:rsidRPr="00B94001" w:rsidRDefault="00D11BB5" w:rsidP="002500B0">
      <w:pPr>
        <w:pStyle w:val="Balk2"/>
        <w:numPr>
          <w:ilvl w:val="0"/>
          <w:numId w:val="1"/>
        </w:numPr>
      </w:pPr>
      <w:bookmarkStart w:id="7" w:name="_Toc12031713"/>
      <w:bookmarkStart w:id="8" w:name="_Toc97286051"/>
      <w:r w:rsidRPr="00B94001">
        <w:t>İHALEYE KATILABİLMEK İÇİN GEREKEN BELGELER VE YETERLİLİK KRİTERİ</w:t>
      </w:r>
      <w:bookmarkEnd w:id="7"/>
      <w:bookmarkEnd w:id="8"/>
    </w:p>
    <w:p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 xml:space="preserve">İsteklilerin ihaleye katılabilmeleri için aşağıdaki </w:t>
      </w:r>
      <w:r w:rsidR="00373B8C">
        <w:rPr>
          <w:rFonts w:cstheme="minorHAnsi"/>
          <w:sz w:val="24"/>
          <w:szCs w:val="24"/>
        </w:rPr>
        <w:t xml:space="preserve">genel </w:t>
      </w:r>
      <w:r w:rsidRPr="00D11BB5">
        <w:rPr>
          <w:rFonts w:cstheme="minorHAnsi"/>
          <w:sz w:val="24"/>
          <w:szCs w:val="24"/>
        </w:rPr>
        <w:t>belgeleri tekliflerle beraber sunmaları gerekir:</w:t>
      </w:r>
    </w:p>
    <w:p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Mevzuatı gereği kayıtlı olduğu Ticaret ve/veya Sanayi Odası veya Meslek Odası faaliyet belgesi,</w:t>
      </w:r>
    </w:p>
    <w:p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Teklif vermeye yetkili olduğunu gösteren imza beyannamesi ve noter tasdikli imza sirküleri,</w:t>
      </w:r>
    </w:p>
    <w:p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 xml:space="preserve">Vekâleten ihaleye katılma halinde, istekli adına katılan kişinin ihaleye katılmaya ilişkin noter tasdikli vekâletnamesi ile noter tasdikli imza beyannamesi, </w:t>
      </w:r>
    </w:p>
    <w:p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İsteklinin tebligat için kullanılacak adres beyanı,</w:t>
      </w:r>
    </w:p>
    <w:p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lastRenderedPageBreak/>
        <w:t>İsteklinin ihale dışı bırakılmasına neden olacak 4734 sayılı Kanunun 10. maddesi 4. fıkrasının (a), (b), (c), (d), (e), (f), (g) ve (i) bentlerinde sayılan durumlarda olunmadığına ilişkin yazılı taahhütname,</w:t>
      </w:r>
    </w:p>
    <w:p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 xml:space="preserve">İsteklinin </w:t>
      </w:r>
      <w:r w:rsidR="00277DB5">
        <w:rPr>
          <w:rFonts w:cstheme="minorHAnsi"/>
          <w:sz w:val="24"/>
          <w:szCs w:val="24"/>
        </w:rPr>
        <w:t xml:space="preserve">Vergi ve </w:t>
      </w:r>
      <w:r w:rsidRPr="00D11BB5">
        <w:rPr>
          <w:rFonts w:cstheme="minorHAnsi"/>
          <w:sz w:val="24"/>
          <w:szCs w:val="24"/>
        </w:rPr>
        <w:t>SGK’ya borcu olmadığını gösterir belge.</w:t>
      </w:r>
    </w:p>
    <w:p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Mesleki teknik yeterliliğe ilişkin aranacak şartlar, belgeler ve bu belgelerin taşıması gereken kriterler:</w:t>
      </w:r>
    </w:p>
    <w:p w:rsidR="0017216B" w:rsidRPr="0017216B" w:rsidRDefault="00D11BB5" w:rsidP="0017216B">
      <w:pPr>
        <w:pStyle w:val="ListeParagraf"/>
        <w:numPr>
          <w:ilvl w:val="2"/>
          <w:numId w:val="1"/>
        </w:numPr>
        <w:jc w:val="both"/>
        <w:rPr>
          <w:rFonts w:cstheme="minorHAnsi"/>
          <w:sz w:val="24"/>
          <w:szCs w:val="24"/>
        </w:rPr>
      </w:pPr>
      <w:r w:rsidRPr="00D11BB5">
        <w:rPr>
          <w:rFonts w:cstheme="minorHAnsi"/>
          <w:sz w:val="24"/>
          <w:szCs w:val="24"/>
        </w:rPr>
        <w:t>İsteklinin mesleki faaliyetini sürdürdüğünü ve teklif vermeye yetkili olduğunu gösteren belgeler.</w:t>
      </w:r>
    </w:p>
    <w:p w:rsidR="0017216B" w:rsidRDefault="00D11BB5" w:rsidP="0017216B">
      <w:pPr>
        <w:pStyle w:val="ListeParagraf"/>
        <w:numPr>
          <w:ilvl w:val="2"/>
          <w:numId w:val="1"/>
        </w:numPr>
        <w:jc w:val="both"/>
        <w:rPr>
          <w:rFonts w:cstheme="minorHAnsi"/>
          <w:sz w:val="24"/>
          <w:szCs w:val="24"/>
        </w:rPr>
      </w:pPr>
      <w:r w:rsidRPr="00D11BB5">
        <w:rPr>
          <w:rFonts w:cstheme="minorHAnsi"/>
          <w:sz w:val="24"/>
          <w:szCs w:val="24"/>
        </w:rPr>
        <w:t xml:space="preserve">İstekli tercihen ISO 27001, ISO 9001 veya ISO 14001 kalite belgelerinden birine sahip olmalıdır. </w:t>
      </w:r>
    </w:p>
    <w:p w:rsidR="00D11BB5" w:rsidRPr="00D11BB5" w:rsidRDefault="00D11BB5" w:rsidP="0057001B">
      <w:pPr>
        <w:jc w:val="both"/>
        <w:rPr>
          <w:rFonts w:cstheme="minorHAnsi"/>
          <w:sz w:val="24"/>
          <w:szCs w:val="24"/>
        </w:rPr>
      </w:pPr>
    </w:p>
    <w:p w:rsidR="0017216B" w:rsidRPr="0017216B" w:rsidRDefault="00D11BB5" w:rsidP="0017216B">
      <w:pPr>
        <w:pStyle w:val="Balk2"/>
        <w:numPr>
          <w:ilvl w:val="0"/>
          <w:numId w:val="1"/>
        </w:numPr>
      </w:pPr>
      <w:bookmarkStart w:id="9" w:name="_Toc12031714"/>
      <w:bookmarkStart w:id="10" w:name="_Toc97286052"/>
      <w:r w:rsidRPr="005D6512">
        <w:t>TEKLİFLERİN HAZIRLANMASI VE SUNULMASINA İLİŞKİN HUSUSLAR</w:t>
      </w:r>
      <w:bookmarkEnd w:id="9"/>
      <w:bookmarkEnd w:id="10"/>
    </w:p>
    <w:p w:rsidR="00CA3279" w:rsidRPr="00EF3C4A" w:rsidRDefault="00EF3C4A" w:rsidP="00EF3C4A">
      <w:pPr>
        <w:pStyle w:val="ListeParagraf"/>
        <w:numPr>
          <w:ilvl w:val="1"/>
          <w:numId w:val="1"/>
        </w:numPr>
        <w:jc w:val="both"/>
        <w:rPr>
          <w:rFonts w:cstheme="minorHAnsi"/>
          <w:sz w:val="24"/>
          <w:szCs w:val="24"/>
        </w:rPr>
      </w:pPr>
      <w:r>
        <w:rPr>
          <w:rFonts w:cstheme="minorHAnsi"/>
          <w:sz w:val="24"/>
          <w:szCs w:val="24"/>
        </w:rPr>
        <w:t xml:space="preserve">Teklifler </w:t>
      </w:r>
      <w:r w:rsidR="00AC3D80">
        <w:rPr>
          <w:rFonts w:cstheme="minorHAnsi"/>
          <w:sz w:val="24"/>
          <w:szCs w:val="24"/>
        </w:rPr>
        <w:t xml:space="preserve">EK. 1B’ deki dilekçenin ekine kapalı zarf içerisine konularak </w:t>
      </w:r>
      <w:r>
        <w:rPr>
          <w:rFonts w:cstheme="minorHAnsi"/>
          <w:sz w:val="24"/>
          <w:szCs w:val="24"/>
        </w:rPr>
        <w:t>kaşeli ve imzalı olarak iletilecektir.</w:t>
      </w:r>
    </w:p>
    <w:p w:rsidR="00965AE8" w:rsidRPr="00965AE8" w:rsidRDefault="00D11BB5" w:rsidP="002500B0">
      <w:pPr>
        <w:pStyle w:val="Balk2"/>
        <w:numPr>
          <w:ilvl w:val="0"/>
          <w:numId w:val="1"/>
        </w:numPr>
      </w:pPr>
      <w:bookmarkStart w:id="11" w:name="_Toc12031715"/>
      <w:bookmarkStart w:id="12" w:name="_Toc97286053"/>
      <w:r w:rsidRPr="00965AE8">
        <w:t>TEKLİF MEKTUBUNUN ŞEKLİ VE İÇERİĞİ</w:t>
      </w:r>
      <w:bookmarkEnd w:id="11"/>
      <w:bookmarkEnd w:id="12"/>
      <w:r w:rsidRPr="00965AE8">
        <w:tab/>
      </w:r>
    </w:p>
    <w:p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Teklif mektupları (EK–1) usulüne uygun şekilde yazılı ve imzalı olarak sunulur.</w:t>
      </w:r>
    </w:p>
    <w:p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 xml:space="preserve">Teklif Mektubunda; </w:t>
      </w:r>
    </w:p>
    <w:p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İhale Şartnamesinin tamamen okunup, her bir maddesinin kabul edildiğinin belirtilmesi,</w:t>
      </w:r>
    </w:p>
    <w:p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Üzerinde kazıntı, silinti, düzeltme bulunmaması,</w:t>
      </w:r>
    </w:p>
    <w:p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Teklif mektubunun ad, soyad veya ticaret unvanı yazılmak suretiyle yetkili kişilerce imzalanmış olması, zorunludur.</w:t>
      </w:r>
    </w:p>
    <w:p w:rsid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İTO’nun istediği tüm bilgi ve belgeler teklif içeriğinde bulunmalıdır.</w:t>
      </w:r>
    </w:p>
    <w:p w:rsidR="00CA3279" w:rsidRDefault="00CA3279" w:rsidP="00CA3279">
      <w:pPr>
        <w:ind w:left="720"/>
        <w:jc w:val="both"/>
        <w:rPr>
          <w:rFonts w:cstheme="minorHAnsi"/>
          <w:sz w:val="24"/>
          <w:szCs w:val="24"/>
        </w:rPr>
      </w:pPr>
    </w:p>
    <w:p w:rsidR="00AD4C5A" w:rsidRPr="00CA3279" w:rsidRDefault="00AD4C5A" w:rsidP="00CA3279">
      <w:pPr>
        <w:ind w:left="720"/>
        <w:jc w:val="both"/>
        <w:rPr>
          <w:rFonts w:cstheme="minorHAnsi"/>
          <w:sz w:val="24"/>
          <w:szCs w:val="24"/>
        </w:rPr>
      </w:pPr>
    </w:p>
    <w:p w:rsidR="00DF285F" w:rsidRPr="001673A6" w:rsidRDefault="00D11BB5" w:rsidP="002500B0">
      <w:pPr>
        <w:pStyle w:val="Balk2"/>
        <w:numPr>
          <w:ilvl w:val="0"/>
          <w:numId w:val="1"/>
        </w:numPr>
      </w:pPr>
      <w:bookmarkStart w:id="13" w:name="_Toc12031716"/>
      <w:bookmarkStart w:id="14" w:name="_Toc97286054"/>
      <w:r w:rsidRPr="001673A6">
        <w:t>TEKLİFLERİN GEÇERLİLİK SÜRESİ</w:t>
      </w:r>
      <w:bookmarkEnd w:id="13"/>
      <w:bookmarkEnd w:id="14"/>
      <w:r w:rsidRPr="001673A6">
        <w:tab/>
      </w:r>
    </w:p>
    <w:p w:rsidR="00362637" w:rsidRPr="00362637" w:rsidRDefault="00D11BB5" w:rsidP="00362637">
      <w:pPr>
        <w:pStyle w:val="ListeParagraf"/>
        <w:numPr>
          <w:ilvl w:val="1"/>
          <w:numId w:val="1"/>
        </w:numPr>
        <w:jc w:val="both"/>
        <w:rPr>
          <w:rFonts w:cstheme="minorHAnsi"/>
          <w:sz w:val="24"/>
          <w:szCs w:val="24"/>
        </w:rPr>
      </w:pPr>
      <w:r w:rsidRPr="00D11BB5">
        <w:rPr>
          <w:rFonts w:cstheme="minorHAnsi"/>
          <w:sz w:val="24"/>
          <w:szCs w:val="24"/>
        </w:rPr>
        <w:t>Tekliflerin geçerlilik süresi, ih</w:t>
      </w:r>
      <w:r w:rsidR="00AC3D80">
        <w:rPr>
          <w:rFonts w:cstheme="minorHAnsi"/>
          <w:sz w:val="24"/>
          <w:szCs w:val="24"/>
        </w:rPr>
        <w:t>ale tarihinden itibaren en az 30</w:t>
      </w:r>
      <w:r w:rsidRPr="00D11BB5">
        <w:rPr>
          <w:rFonts w:cstheme="minorHAnsi"/>
          <w:sz w:val="24"/>
          <w:szCs w:val="24"/>
        </w:rPr>
        <w:t xml:space="preserve"> (</w:t>
      </w:r>
      <w:r w:rsidR="00AC3D80">
        <w:rPr>
          <w:rFonts w:cstheme="minorHAnsi"/>
          <w:sz w:val="24"/>
          <w:szCs w:val="24"/>
        </w:rPr>
        <w:t>otuz</w:t>
      </w:r>
      <w:r w:rsidRPr="00D11BB5">
        <w:rPr>
          <w:rFonts w:cstheme="minorHAnsi"/>
          <w:sz w:val="24"/>
          <w:szCs w:val="24"/>
        </w:rPr>
        <w:t>) takvim günü olmalıdır.</w:t>
      </w:r>
    </w:p>
    <w:p w:rsidR="00D11BB5" w:rsidRPr="00D11BB5" w:rsidRDefault="00D11BB5" w:rsidP="0057001B">
      <w:pPr>
        <w:jc w:val="both"/>
        <w:rPr>
          <w:rFonts w:cstheme="minorHAnsi"/>
          <w:sz w:val="24"/>
          <w:szCs w:val="24"/>
        </w:rPr>
      </w:pPr>
    </w:p>
    <w:p w:rsidR="00DF285F" w:rsidRPr="001673A6" w:rsidRDefault="00D11BB5" w:rsidP="002500B0">
      <w:pPr>
        <w:pStyle w:val="Balk2"/>
        <w:numPr>
          <w:ilvl w:val="0"/>
          <w:numId w:val="1"/>
        </w:numPr>
      </w:pPr>
      <w:bookmarkStart w:id="15" w:name="_Toc12031717"/>
      <w:bookmarkStart w:id="16" w:name="_Toc97286055"/>
      <w:r w:rsidRPr="001673A6">
        <w:t>TEKLİFE DÂHİL OLAN MASRAFLAR</w:t>
      </w:r>
      <w:bookmarkEnd w:id="15"/>
      <w:bookmarkEnd w:id="16"/>
    </w:p>
    <w:p w:rsidR="00D11BB5" w:rsidRPr="00DF285F" w:rsidRDefault="00D11BB5" w:rsidP="0057001B">
      <w:pPr>
        <w:pStyle w:val="ListeParagraf"/>
        <w:numPr>
          <w:ilvl w:val="1"/>
          <w:numId w:val="1"/>
        </w:numPr>
        <w:jc w:val="both"/>
        <w:rPr>
          <w:rFonts w:cstheme="minorHAnsi"/>
          <w:sz w:val="24"/>
          <w:szCs w:val="24"/>
        </w:rPr>
      </w:pPr>
      <w:r w:rsidRPr="00DF285F">
        <w:rPr>
          <w:rFonts w:cstheme="minorHAnsi"/>
          <w:sz w:val="24"/>
          <w:szCs w:val="24"/>
        </w:rPr>
        <w:t>Sözleşmenin uygulanması sırasında ilgili mevzuat gereğince yapılacak ulaşım, sigorta, vergi, damga vergisi, resim ve harç</w:t>
      </w:r>
      <w:r w:rsidR="00902570">
        <w:rPr>
          <w:rFonts w:cstheme="minorHAnsi"/>
          <w:sz w:val="24"/>
          <w:szCs w:val="24"/>
        </w:rPr>
        <w:t xml:space="preserve"> </w:t>
      </w:r>
      <w:r w:rsidR="007D4F36">
        <w:rPr>
          <w:rFonts w:cstheme="minorHAnsi"/>
          <w:sz w:val="24"/>
          <w:szCs w:val="24"/>
        </w:rPr>
        <w:t>vesair</w:t>
      </w:r>
      <w:r w:rsidRPr="00DF285F">
        <w:rPr>
          <w:rFonts w:cstheme="minorHAnsi"/>
          <w:sz w:val="24"/>
          <w:szCs w:val="24"/>
        </w:rPr>
        <w:t xml:space="preserve"> giderleri İstekliye aittir.</w:t>
      </w:r>
    </w:p>
    <w:p w:rsidR="00D11BB5" w:rsidRPr="00D11BB5" w:rsidRDefault="00D11BB5" w:rsidP="0057001B">
      <w:pPr>
        <w:jc w:val="both"/>
        <w:rPr>
          <w:rFonts w:cstheme="minorHAnsi"/>
          <w:sz w:val="24"/>
          <w:szCs w:val="24"/>
        </w:rPr>
      </w:pPr>
    </w:p>
    <w:p w:rsidR="00DF285F" w:rsidRPr="001673A6" w:rsidRDefault="00D11BB5" w:rsidP="002500B0">
      <w:pPr>
        <w:pStyle w:val="Balk2"/>
        <w:numPr>
          <w:ilvl w:val="0"/>
          <w:numId w:val="1"/>
        </w:numPr>
      </w:pPr>
      <w:bookmarkStart w:id="17" w:name="_Toc12031718"/>
      <w:bookmarkStart w:id="18" w:name="_Toc97286056"/>
      <w:r w:rsidRPr="001673A6">
        <w:t>GEÇİCİ TEMİNAT</w:t>
      </w:r>
      <w:bookmarkEnd w:id="17"/>
      <w:bookmarkEnd w:id="18"/>
    </w:p>
    <w:p w:rsidR="002D34F3" w:rsidRPr="00913D80" w:rsidRDefault="00913D80" w:rsidP="00B10FA0">
      <w:pPr>
        <w:pStyle w:val="ListeParagraf"/>
        <w:numPr>
          <w:ilvl w:val="1"/>
          <w:numId w:val="1"/>
        </w:numPr>
        <w:ind w:left="360"/>
        <w:jc w:val="both"/>
        <w:rPr>
          <w:rFonts w:cstheme="minorHAnsi"/>
          <w:sz w:val="24"/>
          <w:szCs w:val="24"/>
        </w:rPr>
      </w:pPr>
      <w:r w:rsidRPr="00913D80">
        <w:rPr>
          <w:rFonts w:cstheme="minorHAnsi"/>
          <w:color w:val="FF0000"/>
          <w:sz w:val="24"/>
          <w:szCs w:val="24"/>
        </w:rPr>
        <w:t xml:space="preserve">Bu işin özelinde </w:t>
      </w:r>
      <w:r w:rsidR="009C7DEC" w:rsidRPr="00913D80">
        <w:rPr>
          <w:rFonts w:cstheme="minorHAnsi"/>
          <w:color w:val="FF0000"/>
          <w:sz w:val="24"/>
          <w:szCs w:val="24"/>
        </w:rPr>
        <w:t>Geçici</w:t>
      </w:r>
      <w:r w:rsidR="002D34F3" w:rsidRPr="00913D80">
        <w:rPr>
          <w:rFonts w:cstheme="minorHAnsi"/>
          <w:color w:val="FF0000"/>
          <w:sz w:val="24"/>
          <w:szCs w:val="24"/>
        </w:rPr>
        <w:t xml:space="preserve"> </w:t>
      </w:r>
      <w:r>
        <w:rPr>
          <w:rFonts w:cstheme="minorHAnsi"/>
          <w:color w:val="FF0000"/>
          <w:sz w:val="24"/>
          <w:szCs w:val="24"/>
        </w:rPr>
        <w:t>T</w:t>
      </w:r>
      <w:r w:rsidR="002D34F3" w:rsidRPr="00913D80">
        <w:rPr>
          <w:rFonts w:cstheme="minorHAnsi"/>
          <w:color w:val="FF0000"/>
          <w:sz w:val="24"/>
          <w:szCs w:val="24"/>
        </w:rPr>
        <w:t xml:space="preserve">eminat </w:t>
      </w:r>
      <w:r w:rsidRPr="00913D80">
        <w:rPr>
          <w:rFonts w:cstheme="minorHAnsi"/>
          <w:color w:val="FF0000"/>
          <w:sz w:val="24"/>
          <w:szCs w:val="24"/>
        </w:rPr>
        <w:t>talep edilmemektedir.</w:t>
      </w:r>
    </w:p>
    <w:p w:rsidR="00913D80" w:rsidRPr="00913D80" w:rsidRDefault="00913D80" w:rsidP="00913D80">
      <w:pPr>
        <w:pStyle w:val="ListeParagraf"/>
        <w:ind w:left="360"/>
        <w:jc w:val="both"/>
        <w:rPr>
          <w:rFonts w:cstheme="minorHAnsi"/>
          <w:sz w:val="24"/>
          <w:szCs w:val="24"/>
        </w:rPr>
      </w:pPr>
    </w:p>
    <w:p w:rsidR="001673A6" w:rsidRPr="0057001B" w:rsidRDefault="00D11BB5" w:rsidP="002500B0">
      <w:pPr>
        <w:pStyle w:val="Balk2"/>
        <w:numPr>
          <w:ilvl w:val="0"/>
          <w:numId w:val="1"/>
        </w:numPr>
      </w:pPr>
      <w:bookmarkStart w:id="19" w:name="_Toc12031719"/>
      <w:bookmarkStart w:id="20" w:name="_Toc97286057"/>
      <w:r w:rsidRPr="0057001B">
        <w:t>TEKLİFLERİN ALINMASI VE AÇILMASI</w:t>
      </w:r>
      <w:bookmarkEnd w:id="19"/>
      <w:bookmarkEnd w:id="20"/>
    </w:p>
    <w:p w:rsidR="00D11BB5" w:rsidRDefault="00D11BB5" w:rsidP="0057001B">
      <w:pPr>
        <w:pStyle w:val="ListeParagraf"/>
        <w:numPr>
          <w:ilvl w:val="1"/>
          <w:numId w:val="1"/>
        </w:numPr>
        <w:jc w:val="both"/>
        <w:rPr>
          <w:rFonts w:cstheme="minorHAnsi"/>
          <w:sz w:val="24"/>
          <w:szCs w:val="24"/>
        </w:rPr>
      </w:pPr>
      <w:r w:rsidRPr="00D11BB5">
        <w:rPr>
          <w:rFonts w:cstheme="minorHAnsi"/>
          <w:sz w:val="24"/>
          <w:szCs w:val="24"/>
        </w:rPr>
        <w:t>İTO’ya verilen teklif zarflarının aç</w:t>
      </w:r>
      <w:r w:rsidR="001673A6">
        <w:rPr>
          <w:rFonts w:cstheme="minorHAnsi"/>
          <w:sz w:val="24"/>
          <w:szCs w:val="24"/>
        </w:rPr>
        <w:t xml:space="preserve">ılması, açılma tarih ve zamanı, </w:t>
      </w:r>
      <w:r w:rsidRPr="00D11BB5">
        <w:rPr>
          <w:rFonts w:cstheme="minorHAnsi"/>
          <w:sz w:val="24"/>
          <w:szCs w:val="24"/>
        </w:rPr>
        <w:t>değerlendirilmesi tamamen İTO Yönetimine aittir. Teklif veren firmalara</w:t>
      </w:r>
      <w:r w:rsidR="001936BD">
        <w:rPr>
          <w:rFonts w:cstheme="minorHAnsi"/>
          <w:sz w:val="24"/>
          <w:szCs w:val="24"/>
        </w:rPr>
        <w:t xml:space="preserve"> olumlu</w:t>
      </w:r>
      <w:r w:rsidRPr="00D11BB5">
        <w:rPr>
          <w:rFonts w:cstheme="minorHAnsi"/>
          <w:sz w:val="24"/>
          <w:szCs w:val="24"/>
        </w:rPr>
        <w:t xml:space="preserve"> sonuçlar idarece bildirilecektir.</w:t>
      </w:r>
    </w:p>
    <w:p w:rsidR="000922EB" w:rsidRPr="00D11BB5" w:rsidRDefault="000922EB" w:rsidP="0057001B">
      <w:pPr>
        <w:pStyle w:val="ListeParagraf"/>
        <w:numPr>
          <w:ilvl w:val="1"/>
          <w:numId w:val="1"/>
        </w:numPr>
        <w:jc w:val="both"/>
        <w:rPr>
          <w:rFonts w:cstheme="minorHAnsi"/>
          <w:sz w:val="24"/>
          <w:szCs w:val="24"/>
        </w:rPr>
      </w:pPr>
      <w:r>
        <w:rPr>
          <w:rFonts w:cstheme="minorHAnsi"/>
          <w:sz w:val="24"/>
          <w:szCs w:val="24"/>
        </w:rPr>
        <w:t xml:space="preserve">Teklifler önce birinci zarf </w:t>
      </w:r>
      <w:r w:rsidR="00913D80">
        <w:rPr>
          <w:rFonts w:cstheme="minorHAnsi"/>
          <w:sz w:val="24"/>
          <w:szCs w:val="24"/>
        </w:rPr>
        <w:t xml:space="preserve">ve </w:t>
      </w:r>
      <w:r>
        <w:rPr>
          <w:rFonts w:cstheme="minorHAnsi"/>
          <w:sz w:val="24"/>
          <w:szCs w:val="24"/>
        </w:rPr>
        <w:t xml:space="preserve">ikinci zarf sırasıyla açılacaktır. </w:t>
      </w:r>
      <w:r w:rsidR="007C6026">
        <w:rPr>
          <w:rFonts w:cstheme="minorHAnsi"/>
          <w:sz w:val="24"/>
          <w:szCs w:val="24"/>
        </w:rPr>
        <w:t>Birinci</w:t>
      </w:r>
      <w:r>
        <w:rPr>
          <w:rFonts w:cstheme="minorHAnsi"/>
          <w:sz w:val="24"/>
          <w:szCs w:val="24"/>
        </w:rPr>
        <w:t xml:space="preserve"> zarf olan genel ve teknik yeterlilik belgelerinin yer aldığı zarfa bakılacaktır. Bu zarfta da eksik belge sunan firma elenecek, diğer zarfa bakılmayacaktır. </w:t>
      </w:r>
    </w:p>
    <w:p w:rsidR="00D11BB5" w:rsidRPr="00D11BB5" w:rsidRDefault="00D11BB5" w:rsidP="0057001B">
      <w:pPr>
        <w:jc w:val="both"/>
        <w:rPr>
          <w:rFonts w:cstheme="minorHAnsi"/>
          <w:sz w:val="24"/>
          <w:szCs w:val="24"/>
        </w:rPr>
      </w:pPr>
    </w:p>
    <w:p w:rsidR="00302195" w:rsidRPr="0057001B" w:rsidRDefault="00D11BB5" w:rsidP="002500B0">
      <w:pPr>
        <w:pStyle w:val="Balk2"/>
        <w:numPr>
          <w:ilvl w:val="0"/>
          <w:numId w:val="1"/>
        </w:numPr>
      </w:pPr>
      <w:bookmarkStart w:id="21" w:name="_Toc12031720"/>
      <w:bookmarkStart w:id="22" w:name="_Toc97286058"/>
      <w:r w:rsidRPr="0057001B">
        <w:lastRenderedPageBreak/>
        <w:t>BÜTÜN TEKLİFLERİN REDDEDİLMESİ VE İHALENİN İPTAL EDİLMESİNDE İDARENİN SERBESTLİĞİ</w:t>
      </w:r>
      <w:bookmarkEnd w:id="21"/>
      <w:bookmarkEnd w:id="22"/>
    </w:p>
    <w:p w:rsidR="00A44623" w:rsidRDefault="00302195" w:rsidP="0057001B">
      <w:pPr>
        <w:pStyle w:val="ListeParagraf"/>
        <w:numPr>
          <w:ilvl w:val="1"/>
          <w:numId w:val="1"/>
        </w:numPr>
        <w:jc w:val="both"/>
        <w:rPr>
          <w:rFonts w:cstheme="minorHAnsi"/>
          <w:sz w:val="24"/>
          <w:szCs w:val="24"/>
        </w:rPr>
      </w:pPr>
      <w:r>
        <w:rPr>
          <w:rFonts w:cstheme="minorHAnsi"/>
          <w:sz w:val="24"/>
          <w:szCs w:val="24"/>
        </w:rPr>
        <w:t>İ</w:t>
      </w:r>
      <w:r w:rsidR="00D11BB5" w:rsidRPr="00D11BB5">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rsidR="00D11BB5" w:rsidRPr="00A44623" w:rsidRDefault="00D11BB5" w:rsidP="0057001B">
      <w:pPr>
        <w:pStyle w:val="ListeParagraf"/>
        <w:numPr>
          <w:ilvl w:val="1"/>
          <w:numId w:val="1"/>
        </w:numPr>
        <w:jc w:val="both"/>
        <w:rPr>
          <w:rFonts w:cstheme="minorHAnsi"/>
          <w:sz w:val="24"/>
          <w:szCs w:val="24"/>
        </w:rPr>
      </w:pPr>
      <w:r w:rsidRPr="00A44623">
        <w:rPr>
          <w:rFonts w:cstheme="minorHAnsi"/>
          <w:sz w:val="24"/>
          <w:szCs w:val="24"/>
        </w:rPr>
        <w:t xml:space="preserve">İTO’nun mal ve hizmet alımlarında, </w:t>
      </w:r>
      <w:r w:rsidR="003E05FD">
        <w:rPr>
          <w:rFonts w:cstheme="minorHAnsi"/>
          <w:sz w:val="24"/>
          <w:szCs w:val="24"/>
        </w:rPr>
        <w:t xml:space="preserve">Yönetim Kurulu Üyesi, </w:t>
      </w:r>
      <w:r w:rsidRPr="00A44623">
        <w:rPr>
          <w:rFonts w:cstheme="minorHAnsi"/>
          <w:sz w:val="24"/>
          <w:szCs w:val="24"/>
        </w:rPr>
        <w:t>Oda Meclisi ve Meslek Komite Üyelerinden</w:t>
      </w:r>
      <w:r w:rsidR="00B950DA">
        <w:rPr>
          <w:rFonts w:cstheme="minorHAnsi"/>
          <w:sz w:val="24"/>
          <w:szCs w:val="24"/>
        </w:rPr>
        <w:t xml:space="preserve"> ve/veya 1. Derece akrabalarından;</w:t>
      </w:r>
      <w:r w:rsidRPr="00A44623">
        <w:rPr>
          <w:rFonts w:cstheme="minorHAnsi"/>
          <w:sz w:val="24"/>
          <w:szCs w:val="24"/>
        </w:rPr>
        <w:t xml:space="preserve"> şirket sahibi, ortağı, yönetim kurulu seviyesinde bulunduğu firmalardan teklif alınmayacak ve dolayısıyla tedarikçi firma olarak tespit edilemeyecektir.</w:t>
      </w:r>
    </w:p>
    <w:p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İTO, verilmiş olan bütün teklifleri sebep göstermeksizin reddederek ihaleyi iptal etmekte serbesttir. İTO bütün tekliflerin reddedilmesi nedeniyle herhangi bir yükümlülük altına girmez.</w:t>
      </w:r>
    </w:p>
    <w:p w:rsidR="00D11BB5" w:rsidRPr="00D11BB5" w:rsidRDefault="00D11BB5" w:rsidP="0057001B">
      <w:pPr>
        <w:jc w:val="both"/>
        <w:rPr>
          <w:rFonts w:cstheme="minorHAnsi"/>
          <w:sz w:val="24"/>
          <w:szCs w:val="24"/>
        </w:rPr>
      </w:pPr>
    </w:p>
    <w:p w:rsidR="00A44623" w:rsidRPr="0057001B" w:rsidRDefault="0057001B" w:rsidP="002500B0">
      <w:pPr>
        <w:pStyle w:val="Balk2"/>
        <w:numPr>
          <w:ilvl w:val="0"/>
          <w:numId w:val="1"/>
        </w:numPr>
      </w:pPr>
      <w:bookmarkStart w:id="23" w:name="_Toc12031721"/>
      <w:bookmarkStart w:id="24" w:name="_Toc97286059"/>
      <w:r>
        <w:t>İHALENİN KARARA BAĞLANMASI</w:t>
      </w:r>
      <w:bookmarkEnd w:id="23"/>
      <w:bookmarkEnd w:id="24"/>
    </w:p>
    <w:p w:rsidR="00A44623" w:rsidRPr="00E9234F" w:rsidRDefault="00D11BB5" w:rsidP="00E9234F">
      <w:pPr>
        <w:pStyle w:val="ListeParagraf"/>
        <w:numPr>
          <w:ilvl w:val="1"/>
          <w:numId w:val="1"/>
        </w:numPr>
        <w:jc w:val="both"/>
        <w:rPr>
          <w:rFonts w:cstheme="minorHAnsi"/>
          <w:sz w:val="24"/>
          <w:szCs w:val="24"/>
        </w:rPr>
      </w:pPr>
      <w:r w:rsidRPr="00D11BB5">
        <w:rPr>
          <w:rFonts w:cstheme="minorHAnsi"/>
          <w:sz w:val="24"/>
          <w:szCs w:val="24"/>
        </w:rPr>
        <w:t>İhale kararı İTO Yönetim Kurulu tarafından verilir. İhalede, ekonomik açıdan en avantajlı fiyat teklifi yanında</w:t>
      </w:r>
      <w:r w:rsidR="00EE637D">
        <w:rPr>
          <w:rFonts w:cstheme="minorHAnsi"/>
          <w:sz w:val="24"/>
          <w:szCs w:val="24"/>
        </w:rPr>
        <w:t xml:space="preserve"> puanlama(referans ve diğer hizmetlerle aynı iş kolunda tebliğ ettiği iş bitirmeler vs. göz önüne alınarak),</w:t>
      </w:r>
      <w:r w:rsidRPr="00D11BB5">
        <w:rPr>
          <w:rFonts w:cstheme="minorHAnsi"/>
          <w:sz w:val="24"/>
          <w:szCs w:val="24"/>
        </w:rPr>
        <w:t xml:space="preserve"> performans ve yeterlilik kriterleri de esas alınacaktır. İTO 4734 sayılı Kamu İhale Kanununa tabi olmadığından, ihaleyi dilediği firmaya vermekte serbesttir. </w:t>
      </w:r>
    </w:p>
    <w:p w:rsidR="00D11BB5" w:rsidRPr="00D11BB5" w:rsidRDefault="00D11BB5" w:rsidP="0057001B">
      <w:pPr>
        <w:jc w:val="both"/>
        <w:rPr>
          <w:rFonts w:cstheme="minorHAnsi"/>
          <w:sz w:val="24"/>
          <w:szCs w:val="24"/>
        </w:rPr>
      </w:pPr>
    </w:p>
    <w:p w:rsidR="0057001B" w:rsidRDefault="00D11BB5" w:rsidP="002500B0">
      <w:pPr>
        <w:pStyle w:val="Balk2"/>
        <w:numPr>
          <w:ilvl w:val="0"/>
          <w:numId w:val="1"/>
        </w:numPr>
      </w:pPr>
      <w:bookmarkStart w:id="25" w:name="_Toc12031722"/>
      <w:bookmarkStart w:id="26" w:name="_Toc97286060"/>
      <w:r w:rsidRPr="0057001B">
        <w:t>KESİN TEMİNAT ve KESİN TEMİNAT OLARAK KABUL EDİLECEK DEĞERLER</w:t>
      </w:r>
      <w:bookmarkEnd w:id="25"/>
      <w:bookmarkEnd w:id="26"/>
    </w:p>
    <w:p w:rsidR="00C95D18" w:rsidRDefault="00C95D18" w:rsidP="00913D80">
      <w:pPr>
        <w:pStyle w:val="ListeParagraf"/>
        <w:numPr>
          <w:ilvl w:val="1"/>
          <w:numId w:val="1"/>
        </w:numPr>
        <w:rPr>
          <w:rFonts w:cstheme="minorHAnsi"/>
          <w:sz w:val="24"/>
          <w:szCs w:val="24"/>
        </w:rPr>
      </w:pPr>
      <w:r>
        <w:rPr>
          <w:rFonts w:cstheme="minorHAnsi"/>
          <w:sz w:val="24"/>
          <w:szCs w:val="24"/>
        </w:rPr>
        <w:t>Bu işin özelinde Net 10</w:t>
      </w:r>
      <w:r w:rsidR="007B23FB">
        <w:rPr>
          <w:rFonts w:cstheme="minorHAnsi"/>
          <w:sz w:val="24"/>
          <w:szCs w:val="24"/>
        </w:rPr>
        <w:t>0.000.- TL tutarında 31.12.20</w:t>
      </w:r>
      <w:r>
        <w:rPr>
          <w:rFonts w:cstheme="minorHAnsi"/>
          <w:sz w:val="24"/>
          <w:szCs w:val="24"/>
        </w:rPr>
        <w:t>27</w:t>
      </w:r>
      <w:r w:rsidR="007B23FB">
        <w:rPr>
          <w:rFonts w:cstheme="minorHAnsi"/>
          <w:sz w:val="24"/>
          <w:szCs w:val="24"/>
        </w:rPr>
        <w:t xml:space="preserve"> vadeli </w:t>
      </w:r>
      <w:r w:rsidR="00913D80">
        <w:rPr>
          <w:rFonts w:cstheme="minorHAnsi"/>
          <w:sz w:val="24"/>
          <w:szCs w:val="24"/>
        </w:rPr>
        <w:t>Kesin</w:t>
      </w:r>
      <w:r w:rsidR="00913D80" w:rsidRPr="00913D80">
        <w:rPr>
          <w:rFonts w:cstheme="minorHAnsi"/>
          <w:sz w:val="24"/>
          <w:szCs w:val="24"/>
        </w:rPr>
        <w:t xml:space="preserve"> </w:t>
      </w:r>
      <w:r w:rsidR="00913D80">
        <w:rPr>
          <w:rFonts w:cstheme="minorHAnsi"/>
          <w:sz w:val="24"/>
          <w:szCs w:val="24"/>
        </w:rPr>
        <w:t>T</w:t>
      </w:r>
      <w:r w:rsidR="00913D80" w:rsidRPr="00913D80">
        <w:rPr>
          <w:rFonts w:cstheme="minorHAnsi"/>
          <w:sz w:val="24"/>
          <w:szCs w:val="24"/>
        </w:rPr>
        <w:t xml:space="preserve">eminat </w:t>
      </w:r>
      <w:r w:rsidR="007B23FB">
        <w:rPr>
          <w:rFonts w:cstheme="minorHAnsi"/>
          <w:sz w:val="24"/>
          <w:szCs w:val="24"/>
        </w:rPr>
        <w:t xml:space="preserve">Mektubu </w:t>
      </w:r>
      <w:r w:rsidR="00913D80" w:rsidRPr="00913D80">
        <w:rPr>
          <w:rFonts w:cstheme="minorHAnsi"/>
          <w:sz w:val="24"/>
          <w:szCs w:val="24"/>
        </w:rPr>
        <w:t>talep edilmektedir.</w:t>
      </w:r>
      <w:r>
        <w:rPr>
          <w:rFonts w:cstheme="minorHAnsi"/>
          <w:sz w:val="24"/>
          <w:szCs w:val="24"/>
        </w:rPr>
        <w:t xml:space="preserve"> </w:t>
      </w:r>
    </w:p>
    <w:p w:rsidR="00913D80" w:rsidRPr="00913D80" w:rsidRDefault="00C95D18" w:rsidP="00913D80">
      <w:pPr>
        <w:pStyle w:val="ListeParagraf"/>
        <w:numPr>
          <w:ilvl w:val="1"/>
          <w:numId w:val="1"/>
        </w:numPr>
        <w:rPr>
          <w:rFonts w:cstheme="minorHAnsi"/>
          <w:sz w:val="24"/>
          <w:szCs w:val="24"/>
        </w:rPr>
      </w:pPr>
      <w:r>
        <w:rPr>
          <w:rFonts w:cstheme="minorHAnsi"/>
          <w:sz w:val="24"/>
          <w:szCs w:val="24"/>
        </w:rPr>
        <w:t xml:space="preserve">İşbu ihale kapsamındaki bahse konu Kesin Teminat Mektubu 31.12.2027 tarihi sonrasında Yüklenici ile sözleşmenin devam etmesi durumunda teminat mektubunun tutarı enflasyon oranında artırılarak yeni teminat mektubu Yüklenici tarafından İTO’ya teslim edilecektir. </w:t>
      </w:r>
    </w:p>
    <w:p w:rsidR="00B74E03" w:rsidRPr="00B74E03" w:rsidRDefault="00B74E03" w:rsidP="00B74E03">
      <w:pPr>
        <w:pStyle w:val="ListeParagraf"/>
        <w:ind w:left="792"/>
        <w:jc w:val="both"/>
        <w:rPr>
          <w:rFonts w:cstheme="minorHAnsi"/>
          <w:sz w:val="24"/>
          <w:szCs w:val="24"/>
        </w:rPr>
      </w:pPr>
    </w:p>
    <w:p w:rsidR="0057001B" w:rsidRPr="0057001B" w:rsidRDefault="000922EB" w:rsidP="002500B0">
      <w:pPr>
        <w:pStyle w:val="Balk2"/>
        <w:numPr>
          <w:ilvl w:val="0"/>
          <w:numId w:val="1"/>
        </w:numPr>
      </w:pPr>
      <w:bookmarkStart w:id="27" w:name="_Toc12031723"/>
      <w:bookmarkStart w:id="28" w:name="_Toc97286061"/>
      <w:r>
        <w:t>SÖZLEŞMEYE DAVET ve İHALENİN S</w:t>
      </w:r>
      <w:r w:rsidR="00D11BB5" w:rsidRPr="0057001B">
        <w:t>ÖZLEŞMEYE BAĞLANMASI</w:t>
      </w:r>
      <w:bookmarkEnd w:id="27"/>
      <w:bookmarkEnd w:id="28"/>
    </w:p>
    <w:p w:rsidR="000922EB" w:rsidRPr="000922EB" w:rsidRDefault="000922EB" w:rsidP="000922EB">
      <w:pPr>
        <w:pStyle w:val="ListeParagraf"/>
        <w:numPr>
          <w:ilvl w:val="1"/>
          <w:numId w:val="1"/>
        </w:numPr>
        <w:jc w:val="both"/>
        <w:rPr>
          <w:rFonts w:cstheme="minorHAnsi"/>
          <w:sz w:val="24"/>
          <w:szCs w:val="24"/>
        </w:rPr>
      </w:pPr>
      <w:r w:rsidRPr="00D11BB5">
        <w:rPr>
          <w:rFonts w:cstheme="minorHAnsi"/>
          <w:sz w:val="24"/>
          <w:szCs w:val="24"/>
        </w:rPr>
        <w:t>İsteklinin, bu davetin tebliğ tarihini izleyen yedi (7) gün içinde kesin teminatı vererek sözleşmeyi imzalaması şarttır. İstekli söz konusu yedi (7) gün içinde İTO ile sözleşme imzalamaz ise, İTO istediği firma ile sözleşme yapmak hakkına haizdir.</w:t>
      </w:r>
    </w:p>
    <w:p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 xml:space="preserve">İTO tarafından ihale dokümanında yer alan şartlara uygun olarak hazırlanan sözleşme, İTO Yönetimi ve İstekli tarafından imzalanarak yürürlüğe konacaktır. Sözleşme ile </w:t>
      </w:r>
      <w:r w:rsidR="00913D80">
        <w:rPr>
          <w:rFonts w:cstheme="minorHAnsi"/>
          <w:sz w:val="24"/>
          <w:szCs w:val="24"/>
        </w:rPr>
        <w:t xml:space="preserve">İhale </w:t>
      </w:r>
      <w:r w:rsidRPr="00D11BB5">
        <w:rPr>
          <w:rFonts w:cstheme="minorHAnsi"/>
          <w:sz w:val="24"/>
          <w:szCs w:val="24"/>
        </w:rPr>
        <w:t>Şartname</w:t>
      </w:r>
      <w:r w:rsidR="00913D80">
        <w:rPr>
          <w:rFonts w:cstheme="minorHAnsi"/>
          <w:sz w:val="24"/>
          <w:szCs w:val="24"/>
        </w:rPr>
        <w:t>si</w:t>
      </w:r>
      <w:r w:rsidRPr="00D11BB5">
        <w:rPr>
          <w:rFonts w:cstheme="minorHAnsi"/>
          <w:sz w:val="24"/>
          <w:szCs w:val="24"/>
        </w:rPr>
        <w:t xml:space="preserve"> ihale dokümanlarının ayrılmaz birer parçasıdır.</w:t>
      </w:r>
    </w:p>
    <w:p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İTO sözleşmeye madde ekleme ve çıkarma hakkını saklı tutar.</w:t>
      </w:r>
    </w:p>
    <w:p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Sözleşmenin yapılmasına ait vergi, damga vergisi, resim ve harç giderleri ile diğer sözleşme giderleri İstekliye aittir.</w:t>
      </w:r>
    </w:p>
    <w:p w:rsidR="00D11BB5" w:rsidRPr="00D11BB5" w:rsidRDefault="00D11BB5" w:rsidP="0057001B">
      <w:pPr>
        <w:jc w:val="both"/>
        <w:rPr>
          <w:rFonts w:cstheme="minorHAnsi"/>
          <w:sz w:val="24"/>
          <w:szCs w:val="24"/>
        </w:rPr>
      </w:pPr>
    </w:p>
    <w:p w:rsidR="003C4D09" w:rsidRDefault="00D11BB5" w:rsidP="002500B0">
      <w:pPr>
        <w:pStyle w:val="Balk2"/>
        <w:numPr>
          <w:ilvl w:val="0"/>
          <w:numId w:val="1"/>
        </w:numPr>
      </w:pPr>
      <w:bookmarkStart w:id="29" w:name="_Toc12031724"/>
      <w:bookmarkStart w:id="30" w:name="_Toc97286062"/>
      <w:r w:rsidRPr="009E4004">
        <w:t>TARAFLARIN YÜKÜMLÜLÜKLERİ</w:t>
      </w:r>
      <w:bookmarkEnd w:id="29"/>
      <w:bookmarkEnd w:id="30"/>
    </w:p>
    <w:p w:rsidR="003C4D09" w:rsidRPr="003C4D09" w:rsidRDefault="003C4D09" w:rsidP="003C4D09">
      <w:pPr>
        <w:pStyle w:val="ListeParagraf"/>
        <w:numPr>
          <w:ilvl w:val="1"/>
          <w:numId w:val="1"/>
        </w:numPr>
        <w:jc w:val="both"/>
        <w:rPr>
          <w:rFonts w:cstheme="minorHAnsi"/>
          <w:b/>
          <w:sz w:val="24"/>
          <w:szCs w:val="24"/>
        </w:rPr>
      </w:pPr>
      <w:r>
        <w:rPr>
          <w:rFonts w:cstheme="minorHAnsi"/>
          <w:sz w:val="24"/>
          <w:szCs w:val="24"/>
        </w:rPr>
        <w:t>Yüklenici, İ</w:t>
      </w:r>
      <w:r w:rsidRPr="003C4D09">
        <w:rPr>
          <w:rFonts w:cstheme="minorHAnsi"/>
          <w:sz w:val="24"/>
          <w:szCs w:val="24"/>
        </w:rPr>
        <w:t xml:space="preserve">hale konusu işin her aşamasında iş sağlığı ve iş güvenliği hükümlerine uymak zorundadır. </w:t>
      </w:r>
    </w:p>
    <w:p w:rsidR="003C4D09" w:rsidRPr="003C4D09" w:rsidRDefault="003C4D09" w:rsidP="003C4D09">
      <w:pPr>
        <w:pStyle w:val="ListeParagraf"/>
        <w:numPr>
          <w:ilvl w:val="1"/>
          <w:numId w:val="1"/>
        </w:numPr>
        <w:jc w:val="both"/>
        <w:rPr>
          <w:rFonts w:cstheme="minorHAnsi"/>
          <w:b/>
          <w:sz w:val="24"/>
          <w:szCs w:val="24"/>
        </w:rPr>
      </w:pPr>
      <w:r w:rsidRPr="003C4D09">
        <w:rPr>
          <w:rFonts w:cstheme="minorHAnsi"/>
          <w:sz w:val="24"/>
          <w:szCs w:val="24"/>
        </w:rPr>
        <w:t xml:space="preserve">Yüklenici, çalıştırdığı ekibe yönelik her türlü kaza ve hasardan tek başına sorumludur. </w:t>
      </w:r>
    </w:p>
    <w:p w:rsidR="00D11BB5" w:rsidRPr="00B85129" w:rsidRDefault="003C4D09" w:rsidP="003C4D09">
      <w:pPr>
        <w:pStyle w:val="ListeParagraf"/>
        <w:numPr>
          <w:ilvl w:val="1"/>
          <w:numId w:val="1"/>
        </w:numPr>
        <w:jc w:val="both"/>
        <w:rPr>
          <w:rFonts w:cstheme="minorHAnsi"/>
          <w:b/>
          <w:sz w:val="24"/>
          <w:szCs w:val="24"/>
        </w:rPr>
      </w:pPr>
      <w:r w:rsidRPr="003C4D09">
        <w:rPr>
          <w:rFonts w:cstheme="minorHAnsi"/>
          <w:sz w:val="24"/>
          <w:szCs w:val="24"/>
        </w:rPr>
        <w:t xml:space="preserve">Yüklenici, sözleşmeye ve </w:t>
      </w:r>
      <w:r>
        <w:rPr>
          <w:rFonts w:cstheme="minorHAnsi"/>
          <w:sz w:val="24"/>
          <w:szCs w:val="24"/>
        </w:rPr>
        <w:t>İTO</w:t>
      </w:r>
      <w:r w:rsidRPr="003C4D09">
        <w:rPr>
          <w:rFonts w:cstheme="minorHAnsi"/>
          <w:sz w:val="24"/>
          <w:szCs w:val="24"/>
        </w:rPr>
        <w:t>’</w:t>
      </w:r>
      <w:r>
        <w:rPr>
          <w:rFonts w:cstheme="minorHAnsi"/>
          <w:sz w:val="24"/>
          <w:szCs w:val="24"/>
        </w:rPr>
        <w:t>nun</w:t>
      </w:r>
      <w:r w:rsidRPr="003C4D09">
        <w:rPr>
          <w:rFonts w:cstheme="minorHAnsi"/>
          <w:sz w:val="24"/>
          <w:szCs w:val="24"/>
        </w:rPr>
        <w:t xml:space="preserve"> talimatlarına aykırı fiil ve eylemlerinden, </w:t>
      </w:r>
      <w:r w:rsidR="00573061">
        <w:rPr>
          <w:rFonts w:cstheme="minorHAnsi"/>
          <w:sz w:val="24"/>
          <w:szCs w:val="24"/>
        </w:rPr>
        <w:t>İTO’ya</w:t>
      </w:r>
      <w:r w:rsidRPr="003C4D09">
        <w:rPr>
          <w:rFonts w:cstheme="minorHAnsi"/>
          <w:sz w:val="24"/>
          <w:szCs w:val="24"/>
        </w:rPr>
        <w:t xml:space="preserve"> ve üçüncü kişilere karşı edimin ifası ile ilgili zararlardan tek başına sorumludur.</w:t>
      </w:r>
    </w:p>
    <w:p w:rsidR="00B85129" w:rsidRPr="00B85129" w:rsidRDefault="00B85129" w:rsidP="00B85129">
      <w:pPr>
        <w:ind w:left="360"/>
        <w:jc w:val="both"/>
        <w:rPr>
          <w:rFonts w:cstheme="minorHAnsi"/>
          <w:b/>
          <w:sz w:val="24"/>
          <w:szCs w:val="24"/>
        </w:rPr>
      </w:pPr>
    </w:p>
    <w:p w:rsidR="00543C17" w:rsidRPr="009E4004" w:rsidRDefault="00D11BB5" w:rsidP="002500B0">
      <w:pPr>
        <w:pStyle w:val="Balk2"/>
        <w:numPr>
          <w:ilvl w:val="0"/>
          <w:numId w:val="1"/>
        </w:numPr>
      </w:pPr>
      <w:bookmarkStart w:id="31" w:name="_Toc12031725"/>
      <w:bookmarkStart w:id="32" w:name="_Toc97286063"/>
      <w:r w:rsidRPr="009E4004">
        <w:lastRenderedPageBreak/>
        <w:t>FESİH VE DEVİR</w:t>
      </w:r>
      <w:bookmarkEnd w:id="31"/>
      <w:bookmarkEnd w:id="32"/>
    </w:p>
    <w:p w:rsidR="00D11BB5" w:rsidRPr="00D11BB5" w:rsidRDefault="00D11BB5" w:rsidP="00543C17">
      <w:pPr>
        <w:pStyle w:val="ListeParagraf"/>
        <w:numPr>
          <w:ilvl w:val="1"/>
          <w:numId w:val="1"/>
        </w:numPr>
        <w:jc w:val="both"/>
        <w:rPr>
          <w:rFonts w:cstheme="minorHAnsi"/>
          <w:sz w:val="24"/>
          <w:szCs w:val="24"/>
        </w:rPr>
      </w:pPr>
      <w:r w:rsidRPr="00D11BB5">
        <w:rPr>
          <w:rFonts w:cstheme="minorHAnsi"/>
          <w:sz w:val="24"/>
          <w:szCs w:val="24"/>
        </w:rPr>
        <w:t xml:space="preserve">İsteklinin, </w:t>
      </w:r>
    </w:p>
    <w:p w:rsidR="00D11BB5" w:rsidRPr="00D11BB5" w:rsidRDefault="00D11BB5" w:rsidP="00543C17">
      <w:pPr>
        <w:pStyle w:val="ListeParagraf"/>
        <w:numPr>
          <w:ilvl w:val="2"/>
          <w:numId w:val="1"/>
        </w:numPr>
        <w:jc w:val="both"/>
        <w:rPr>
          <w:rFonts w:cstheme="minorHAnsi"/>
          <w:sz w:val="24"/>
          <w:szCs w:val="24"/>
        </w:rPr>
      </w:pPr>
      <w:r w:rsidRPr="00D11BB5">
        <w:rPr>
          <w:rFonts w:cstheme="minorHAnsi"/>
          <w:sz w:val="24"/>
          <w:szCs w:val="24"/>
        </w:rPr>
        <w:t xml:space="preserve">Sözleşmeden doğan yükümlülüklerini yerine getirmemesi veya bu sözleşme hükümlerinden birini ihlal etmesi halinde; </w:t>
      </w:r>
    </w:p>
    <w:p w:rsidR="00D11BB5" w:rsidRPr="00D11BB5" w:rsidRDefault="00D11BB5" w:rsidP="00057BD0">
      <w:pPr>
        <w:pStyle w:val="ListeParagraf"/>
        <w:numPr>
          <w:ilvl w:val="2"/>
          <w:numId w:val="1"/>
        </w:numPr>
        <w:jc w:val="both"/>
        <w:rPr>
          <w:rFonts w:cstheme="minorHAnsi"/>
          <w:sz w:val="24"/>
          <w:szCs w:val="24"/>
        </w:rPr>
      </w:pPr>
      <w:r w:rsidRPr="00D11BB5">
        <w:rPr>
          <w:rFonts w:cstheme="minorHAnsi"/>
          <w:sz w:val="24"/>
          <w:szCs w:val="24"/>
        </w:rPr>
        <w:t xml:space="preserve">Aleyhine iflas takibi başlatılması, </w:t>
      </w:r>
      <w:r w:rsidR="00C84C67" w:rsidRPr="00D11BB5">
        <w:rPr>
          <w:rFonts w:cstheme="minorHAnsi"/>
          <w:sz w:val="24"/>
          <w:szCs w:val="24"/>
        </w:rPr>
        <w:t>fes</w:t>
      </w:r>
      <w:r w:rsidR="00C84C67">
        <w:rPr>
          <w:rFonts w:cstheme="minorHAnsi"/>
          <w:sz w:val="24"/>
          <w:szCs w:val="24"/>
        </w:rPr>
        <w:t>h</w:t>
      </w:r>
      <w:r w:rsidR="00C84C67" w:rsidRPr="00D11BB5">
        <w:rPr>
          <w:rFonts w:cstheme="minorHAnsi"/>
          <w:sz w:val="24"/>
          <w:szCs w:val="24"/>
        </w:rPr>
        <w:t xml:space="preserve"> olması</w:t>
      </w:r>
      <w:r w:rsidRPr="00D11BB5">
        <w:rPr>
          <w:rFonts w:cstheme="minorHAnsi"/>
          <w:sz w:val="24"/>
          <w:szCs w:val="24"/>
        </w:rPr>
        <w:t>, tasfiyesi için karar alınması, konkordato için müracaat etmesi, ve/veya malvarlığının tamamı veya bir kısmı için kayyım, 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rsidR="00D11BB5" w:rsidRPr="00D11BB5" w:rsidRDefault="00D11BB5" w:rsidP="00976464">
      <w:pPr>
        <w:pStyle w:val="ListeParagraf"/>
        <w:numPr>
          <w:ilvl w:val="1"/>
          <w:numId w:val="1"/>
        </w:numPr>
        <w:jc w:val="both"/>
        <w:rPr>
          <w:rFonts w:cstheme="minorHAnsi"/>
          <w:sz w:val="24"/>
          <w:szCs w:val="24"/>
        </w:rPr>
      </w:pPr>
      <w:r w:rsidRPr="00D11BB5">
        <w:rPr>
          <w:rFonts w:cstheme="minorHAnsi"/>
          <w:sz w:val="24"/>
          <w:szCs w:val="24"/>
        </w:rPr>
        <w:t>Sözleşme konusu işin süreli bir iş olması nedeniyle mücbir sebep hallerinde de İTO’nun süre tayin etmeksizin feshetme hakkı bulunmaktadır. Bu halde, İTO’nun o ana kadar ödemiş olduğu tutar İTO’ya iade edilir.</w:t>
      </w:r>
    </w:p>
    <w:p w:rsidR="00D11BB5" w:rsidRPr="00D11BB5" w:rsidRDefault="00D11BB5" w:rsidP="00976464">
      <w:pPr>
        <w:pStyle w:val="ListeParagraf"/>
        <w:numPr>
          <w:ilvl w:val="1"/>
          <w:numId w:val="1"/>
        </w:numPr>
        <w:jc w:val="both"/>
        <w:rPr>
          <w:rFonts w:cstheme="minorHAnsi"/>
          <w:sz w:val="24"/>
          <w:szCs w:val="24"/>
        </w:rPr>
      </w:pPr>
      <w:r w:rsidRPr="00D11BB5">
        <w:rPr>
          <w:rFonts w:cstheme="minorHAnsi"/>
          <w:sz w:val="24"/>
          <w:szCs w:val="24"/>
        </w:rPr>
        <w:t>Tüm bu hallerde, cezai şart ve teminata ilişkin hükümler saklıdır.</w:t>
      </w:r>
    </w:p>
    <w:p w:rsidR="00D11BB5" w:rsidRPr="00D11BB5" w:rsidRDefault="00D11BB5" w:rsidP="00976464">
      <w:pPr>
        <w:pStyle w:val="ListeParagraf"/>
        <w:numPr>
          <w:ilvl w:val="1"/>
          <w:numId w:val="1"/>
        </w:numPr>
        <w:jc w:val="both"/>
        <w:rPr>
          <w:rFonts w:cstheme="minorHAnsi"/>
          <w:sz w:val="24"/>
          <w:szCs w:val="24"/>
        </w:rPr>
      </w:pPr>
      <w:r w:rsidRPr="00D11BB5">
        <w:rPr>
          <w:rFonts w:cstheme="minorHAnsi"/>
          <w:sz w:val="24"/>
          <w:szCs w:val="24"/>
        </w:rPr>
        <w:t>İstekli, işbu sözleşmeyi ve işbu sözleşmeden kaynaklanan yükümlülüklerini İTO’nun yazılı izni olmaksızın hiçbir şekilde üçüncü kişilere devretmeyeceğini kabul ve beyan eder.</w:t>
      </w:r>
    </w:p>
    <w:p w:rsidR="00D11BB5" w:rsidRDefault="00D11BB5" w:rsidP="0057001B">
      <w:pPr>
        <w:jc w:val="both"/>
        <w:rPr>
          <w:rFonts w:cstheme="minorHAnsi"/>
          <w:sz w:val="24"/>
          <w:szCs w:val="24"/>
        </w:rPr>
      </w:pPr>
    </w:p>
    <w:p w:rsidR="00976464" w:rsidRPr="009E4004" w:rsidRDefault="00D11BB5" w:rsidP="002500B0">
      <w:pPr>
        <w:pStyle w:val="Balk2"/>
        <w:numPr>
          <w:ilvl w:val="0"/>
          <w:numId w:val="1"/>
        </w:numPr>
      </w:pPr>
      <w:bookmarkStart w:id="33" w:name="_Toc12031726"/>
      <w:bookmarkStart w:id="34" w:name="_Toc97286064"/>
      <w:r w:rsidRPr="009E4004">
        <w:t>SÖZLEŞME SÜRESİ ve SÜRE UZATIMI</w:t>
      </w:r>
      <w:bookmarkEnd w:id="33"/>
      <w:bookmarkEnd w:id="34"/>
    </w:p>
    <w:p w:rsidR="000922EB" w:rsidRDefault="00D11BB5" w:rsidP="002F5AC0">
      <w:pPr>
        <w:pStyle w:val="ListeParagraf"/>
        <w:numPr>
          <w:ilvl w:val="1"/>
          <w:numId w:val="1"/>
        </w:numPr>
        <w:jc w:val="both"/>
        <w:rPr>
          <w:rFonts w:cstheme="minorHAnsi"/>
          <w:sz w:val="24"/>
          <w:szCs w:val="24"/>
        </w:rPr>
      </w:pPr>
      <w:r w:rsidRPr="000922EB">
        <w:rPr>
          <w:rFonts w:cstheme="minorHAnsi"/>
          <w:sz w:val="24"/>
          <w:szCs w:val="24"/>
        </w:rPr>
        <w:t xml:space="preserve">Sözleşmenin süresi, sözleşme imzalandığı tarih itibariyle </w:t>
      </w:r>
      <w:r w:rsidR="000922EB">
        <w:rPr>
          <w:rFonts w:cstheme="minorHAnsi"/>
          <w:sz w:val="24"/>
          <w:szCs w:val="24"/>
        </w:rPr>
        <w:t xml:space="preserve">başlar ve </w:t>
      </w:r>
      <w:r w:rsidR="00545E20">
        <w:rPr>
          <w:rFonts w:cstheme="minorHAnsi"/>
          <w:sz w:val="24"/>
          <w:szCs w:val="24"/>
        </w:rPr>
        <w:t xml:space="preserve">31/12/2031 tarihine kadar </w:t>
      </w:r>
      <w:r w:rsidR="000922EB">
        <w:rPr>
          <w:rFonts w:cstheme="minorHAnsi"/>
          <w:sz w:val="24"/>
          <w:szCs w:val="24"/>
        </w:rPr>
        <w:t xml:space="preserve">devam eder. </w:t>
      </w:r>
    </w:p>
    <w:p w:rsidR="00D0092E" w:rsidRPr="000922EB" w:rsidRDefault="00D0092E" w:rsidP="002F5AC0">
      <w:pPr>
        <w:pStyle w:val="ListeParagraf"/>
        <w:numPr>
          <w:ilvl w:val="1"/>
          <w:numId w:val="1"/>
        </w:numPr>
        <w:jc w:val="both"/>
        <w:rPr>
          <w:rFonts w:cstheme="minorHAnsi"/>
          <w:sz w:val="24"/>
          <w:szCs w:val="24"/>
        </w:rPr>
      </w:pPr>
      <w:r w:rsidRPr="000922EB">
        <w:rPr>
          <w:rFonts w:cstheme="minorHAnsi"/>
          <w:sz w:val="24"/>
          <w:szCs w:val="24"/>
        </w:rPr>
        <w:t>Sözleşme iş tanımına göre belirlenen hususlar şartname sonrasında işin;</w:t>
      </w:r>
    </w:p>
    <w:p w:rsidR="00D0092E" w:rsidRDefault="00D0092E" w:rsidP="00D0092E">
      <w:pPr>
        <w:pStyle w:val="ListeParagraf"/>
        <w:numPr>
          <w:ilvl w:val="2"/>
          <w:numId w:val="1"/>
        </w:numPr>
        <w:jc w:val="both"/>
        <w:rPr>
          <w:rFonts w:cstheme="minorHAnsi"/>
          <w:sz w:val="24"/>
          <w:szCs w:val="24"/>
        </w:rPr>
      </w:pPr>
      <w:r>
        <w:rPr>
          <w:rFonts w:cstheme="minorHAnsi"/>
          <w:sz w:val="24"/>
          <w:szCs w:val="24"/>
        </w:rPr>
        <w:t>Devam etmediği ve başka bir hizmet alınacağı durumlarda işin bitimine m</w:t>
      </w:r>
      <w:r w:rsidR="00913D80">
        <w:rPr>
          <w:rFonts w:cstheme="minorHAnsi"/>
          <w:sz w:val="24"/>
          <w:szCs w:val="24"/>
        </w:rPr>
        <w:t>ü</w:t>
      </w:r>
      <w:r>
        <w:rPr>
          <w:rFonts w:cstheme="minorHAnsi"/>
          <w:sz w:val="24"/>
          <w:szCs w:val="24"/>
        </w:rPr>
        <w:t>t</w:t>
      </w:r>
      <w:r w:rsidR="00913D80">
        <w:rPr>
          <w:rFonts w:cstheme="minorHAnsi"/>
          <w:sz w:val="24"/>
          <w:szCs w:val="24"/>
        </w:rPr>
        <w:t>ea</w:t>
      </w:r>
      <w:r>
        <w:rPr>
          <w:rFonts w:cstheme="minorHAnsi"/>
          <w:sz w:val="24"/>
          <w:szCs w:val="24"/>
        </w:rPr>
        <w:t>k</w:t>
      </w:r>
      <w:r w:rsidR="00913D80">
        <w:rPr>
          <w:rFonts w:cstheme="minorHAnsi"/>
          <w:sz w:val="24"/>
          <w:szCs w:val="24"/>
        </w:rPr>
        <w:t>i</w:t>
      </w:r>
      <w:r>
        <w:rPr>
          <w:rFonts w:cstheme="minorHAnsi"/>
          <w:sz w:val="24"/>
          <w:szCs w:val="24"/>
        </w:rPr>
        <w:t>p,</w:t>
      </w:r>
    </w:p>
    <w:p w:rsidR="00D0092E" w:rsidRDefault="00D0092E" w:rsidP="00D0092E">
      <w:pPr>
        <w:pStyle w:val="ListeParagraf"/>
        <w:numPr>
          <w:ilvl w:val="2"/>
          <w:numId w:val="1"/>
        </w:numPr>
        <w:jc w:val="both"/>
        <w:rPr>
          <w:rFonts w:cstheme="minorHAnsi"/>
          <w:sz w:val="24"/>
          <w:szCs w:val="24"/>
        </w:rPr>
      </w:pPr>
      <w:r>
        <w:rPr>
          <w:rFonts w:cstheme="minorHAnsi"/>
          <w:sz w:val="24"/>
          <w:szCs w:val="24"/>
        </w:rPr>
        <w:t>Sürekliği ve her sene ilgili hizmet veya ürüne ihtiyaç olunan durumlarda ve devamlılığı olan işlerde ihale yapılıp yeni firmayla sözleşme imzalanıncaya kadar aynı bedeller üzerinden geçerli olacaktır.</w:t>
      </w:r>
    </w:p>
    <w:p w:rsidR="00D11BB5" w:rsidRPr="00D11BB5" w:rsidRDefault="00D11BB5" w:rsidP="00976464">
      <w:pPr>
        <w:pStyle w:val="ListeParagraf"/>
        <w:numPr>
          <w:ilvl w:val="1"/>
          <w:numId w:val="1"/>
        </w:numPr>
        <w:jc w:val="both"/>
        <w:rPr>
          <w:rFonts w:cstheme="minorHAnsi"/>
          <w:sz w:val="24"/>
          <w:szCs w:val="24"/>
        </w:rPr>
      </w:pPr>
      <w:r w:rsidRPr="00D11BB5">
        <w:rPr>
          <w:rFonts w:cstheme="minorHAnsi"/>
          <w:sz w:val="24"/>
          <w:szCs w:val="24"/>
        </w:rPr>
        <w:t>İstekliye süre uzatımı verilebilecek haller aşağıda sayılmıştır:</w:t>
      </w:r>
    </w:p>
    <w:p w:rsidR="00976464" w:rsidRDefault="00D11BB5" w:rsidP="00976464">
      <w:pPr>
        <w:pStyle w:val="ListeParagraf"/>
        <w:numPr>
          <w:ilvl w:val="2"/>
          <w:numId w:val="1"/>
        </w:numPr>
        <w:jc w:val="both"/>
        <w:rPr>
          <w:rFonts w:cstheme="minorHAnsi"/>
          <w:sz w:val="24"/>
          <w:szCs w:val="24"/>
        </w:rPr>
      </w:pPr>
      <w:r w:rsidRPr="00D11BB5">
        <w:rPr>
          <w:rFonts w:cstheme="minorHAnsi"/>
          <w:sz w:val="24"/>
          <w:szCs w:val="24"/>
        </w:rPr>
        <w:t>Mücbir sebepler:</w:t>
      </w:r>
    </w:p>
    <w:p w:rsidR="00976464" w:rsidRDefault="00D11BB5" w:rsidP="00976464">
      <w:pPr>
        <w:pStyle w:val="ListeParagraf"/>
        <w:ind w:left="1224"/>
        <w:jc w:val="both"/>
        <w:rPr>
          <w:rFonts w:cstheme="minorHAnsi"/>
          <w:sz w:val="24"/>
          <w:szCs w:val="24"/>
        </w:rPr>
      </w:pPr>
      <w:r w:rsidRPr="00976464">
        <w:rPr>
          <w:rFonts w:cstheme="minorHAnsi"/>
          <w:sz w:val="24"/>
          <w:szCs w:val="24"/>
        </w:rPr>
        <w:t xml:space="preserve">Doğal afetler </w:t>
      </w:r>
    </w:p>
    <w:p w:rsidR="00976464" w:rsidRDefault="00D11BB5" w:rsidP="00976464">
      <w:pPr>
        <w:pStyle w:val="ListeParagraf"/>
        <w:ind w:left="1224"/>
        <w:jc w:val="both"/>
        <w:rPr>
          <w:rFonts w:cstheme="minorHAnsi"/>
          <w:sz w:val="24"/>
          <w:szCs w:val="24"/>
        </w:rPr>
      </w:pPr>
      <w:r w:rsidRPr="00976464">
        <w:rPr>
          <w:rFonts w:cstheme="minorHAnsi"/>
          <w:sz w:val="24"/>
          <w:szCs w:val="24"/>
        </w:rPr>
        <w:t xml:space="preserve">Kanuni grev </w:t>
      </w:r>
    </w:p>
    <w:p w:rsidR="00976464" w:rsidRDefault="00D11BB5" w:rsidP="00976464">
      <w:pPr>
        <w:pStyle w:val="ListeParagraf"/>
        <w:ind w:left="1224"/>
        <w:jc w:val="both"/>
        <w:rPr>
          <w:rFonts w:cstheme="minorHAnsi"/>
          <w:sz w:val="24"/>
          <w:szCs w:val="24"/>
        </w:rPr>
      </w:pPr>
      <w:r w:rsidRPr="00976464">
        <w:rPr>
          <w:rFonts w:cstheme="minorHAnsi"/>
          <w:sz w:val="24"/>
          <w:szCs w:val="24"/>
        </w:rPr>
        <w:t xml:space="preserve">Genel salgın hastalık </w:t>
      </w:r>
    </w:p>
    <w:p w:rsidR="00D11BB5" w:rsidRPr="00976464" w:rsidRDefault="00D11BB5" w:rsidP="00976464">
      <w:pPr>
        <w:pStyle w:val="ListeParagraf"/>
        <w:ind w:left="1224"/>
        <w:jc w:val="both"/>
        <w:rPr>
          <w:rFonts w:cstheme="minorHAnsi"/>
          <w:sz w:val="24"/>
          <w:szCs w:val="24"/>
        </w:rPr>
      </w:pPr>
      <w:r w:rsidRPr="00976464">
        <w:rPr>
          <w:rFonts w:cstheme="minorHAnsi"/>
          <w:sz w:val="24"/>
          <w:szCs w:val="24"/>
        </w:rPr>
        <w:t xml:space="preserve">Kısmi veya genel seferberlik ilanı </w:t>
      </w:r>
    </w:p>
    <w:p w:rsidR="003C37DC" w:rsidRDefault="00D11BB5" w:rsidP="003C37DC">
      <w:pPr>
        <w:pStyle w:val="ListeParagraf"/>
        <w:numPr>
          <w:ilvl w:val="2"/>
          <w:numId w:val="1"/>
        </w:numPr>
        <w:jc w:val="both"/>
        <w:rPr>
          <w:rFonts w:cstheme="minorHAnsi"/>
          <w:sz w:val="24"/>
          <w:szCs w:val="24"/>
        </w:rPr>
      </w:pPr>
      <w:r w:rsidRPr="00D11BB5">
        <w:rPr>
          <w:rFonts w:cstheme="minorHAnsi"/>
          <w:sz w:val="24"/>
          <w:szCs w:val="24"/>
        </w:rPr>
        <w:t xml:space="preserve">Yukarıda belirtilen hallerin mücbir sebep olarak kabul edilebilmesi ve süre uzatımı verilebilmesi için mücbir sebep oluşturacak durumun; </w:t>
      </w:r>
    </w:p>
    <w:p w:rsidR="003C37DC" w:rsidRDefault="00D11BB5" w:rsidP="003C37DC">
      <w:pPr>
        <w:pStyle w:val="ListeParagraf"/>
        <w:ind w:left="1224"/>
        <w:jc w:val="both"/>
        <w:rPr>
          <w:rFonts w:cstheme="minorHAnsi"/>
          <w:sz w:val="24"/>
          <w:szCs w:val="24"/>
        </w:rPr>
      </w:pPr>
      <w:r w:rsidRPr="003C37DC">
        <w:rPr>
          <w:rFonts w:cstheme="minorHAnsi"/>
          <w:sz w:val="24"/>
          <w:szCs w:val="24"/>
        </w:rPr>
        <w:t xml:space="preserve">İstekliden kaynaklanan bir kusurdan ileri gelmemiş bulunması, </w:t>
      </w:r>
    </w:p>
    <w:p w:rsidR="00D11BB5" w:rsidRPr="003C37DC" w:rsidRDefault="00D11BB5" w:rsidP="003C37DC">
      <w:pPr>
        <w:pStyle w:val="ListeParagraf"/>
        <w:ind w:left="1224"/>
        <w:jc w:val="both"/>
        <w:rPr>
          <w:rFonts w:cstheme="minorHAnsi"/>
          <w:sz w:val="24"/>
          <w:szCs w:val="24"/>
        </w:rPr>
      </w:pPr>
      <w:r w:rsidRPr="003C37DC">
        <w:rPr>
          <w:rFonts w:cstheme="minorHAnsi"/>
          <w:sz w:val="24"/>
          <w:szCs w:val="24"/>
        </w:rPr>
        <w:t xml:space="preserve">Taahhüdün yerine getirilmesine engel nitelikte olması, </w:t>
      </w:r>
    </w:p>
    <w:p w:rsidR="00D11BB5" w:rsidRPr="00D11BB5" w:rsidRDefault="00D11BB5" w:rsidP="003C37DC">
      <w:pPr>
        <w:pStyle w:val="ListeParagraf"/>
        <w:ind w:left="1224"/>
        <w:jc w:val="both"/>
        <w:rPr>
          <w:rFonts w:cstheme="minorHAnsi"/>
          <w:sz w:val="24"/>
          <w:szCs w:val="24"/>
        </w:rPr>
      </w:pPr>
      <w:r w:rsidRPr="00D11BB5">
        <w:rPr>
          <w:rFonts w:cstheme="minorHAnsi"/>
          <w:sz w:val="24"/>
          <w:szCs w:val="24"/>
        </w:rPr>
        <w:t xml:space="preserve">İsteklinin bu engeli ortadan kaldırmaya gücünün yetmemiş olması, </w:t>
      </w:r>
    </w:p>
    <w:p w:rsidR="00D11BB5" w:rsidRPr="00D11BB5" w:rsidRDefault="00D11BB5" w:rsidP="003C37DC">
      <w:pPr>
        <w:pStyle w:val="ListeParagraf"/>
        <w:ind w:left="1224"/>
        <w:jc w:val="both"/>
        <w:rPr>
          <w:rFonts w:cstheme="minorHAnsi"/>
          <w:sz w:val="24"/>
          <w:szCs w:val="24"/>
        </w:rPr>
      </w:pPr>
      <w:r w:rsidRPr="00D11BB5">
        <w:rPr>
          <w:rFonts w:cstheme="minorHAnsi"/>
          <w:sz w:val="24"/>
          <w:szCs w:val="24"/>
        </w:rPr>
        <w:t xml:space="preserve">Mücbir sebebin meydana geldiği tarihi izleyen yirmi gün (20) içinde İsteklinin İTO’ya yazılı olarak bildirimde bulunması </w:t>
      </w:r>
    </w:p>
    <w:p w:rsidR="00D11BB5" w:rsidRPr="00D11BB5" w:rsidRDefault="00D11BB5" w:rsidP="003C37DC">
      <w:pPr>
        <w:pStyle w:val="ListeParagraf"/>
        <w:ind w:left="1224"/>
        <w:jc w:val="both"/>
        <w:rPr>
          <w:rFonts w:cstheme="minorHAnsi"/>
          <w:sz w:val="24"/>
          <w:szCs w:val="24"/>
        </w:rPr>
      </w:pPr>
      <w:r w:rsidRPr="00D11BB5">
        <w:rPr>
          <w:rFonts w:cstheme="minorHAnsi"/>
          <w:sz w:val="24"/>
          <w:szCs w:val="24"/>
        </w:rPr>
        <w:t>Yetkili merciler tarafından belgelendirilmesi, zorunludur.</w:t>
      </w:r>
    </w:p>
    <w:p w:rsidR="003C37DC" w:rsidRPr="009E4004" w:rsidRDefault="00D11BB5" w:rsidP="002500B0">
      <w:pPr>
        <w:pStyle w:val="Balk2"/>
        <w:numPr>
          <w:ilvl w:val="0"/>
          <w:numId w:val="1"/>
        </w:numPr>
      </w:pPr>
      <w:bookmarkStart w:id="35" w:name="_Toc12031727"/>
      <w:bookmarkStart w:id="36" w:name="_Toc97286065"/>
      <w:r w:rsidRPr="009E4004">
        <w:t>İSTEKLİNİN SORUMLULUĞU</w:t>
      </w:r>
      <w:bookmarkEnd w:id="35"/>
      <w:bookmarkEnd w:id="36"/>
    </w:p>
    <w:p w:rsidR="00D11BB5" w:rsidRPr="00D11BB5" w:rsidRDefault="00D11BB5" w:rsidP="003C37DC">
      <w:pPr>
        <w:pStyle w:val="ListeParagraf"/>
        <w:numPr>
          <w:ilvl w:val="1"/>
          <w:numId w:val="1"/>
        </w:numPr>
        <w:jc w:val="both"/>
        <w:rPr>
          <w:rFonts w:cstheme="minorHAnsi"/>
          <w:sz w:val="24"/>
          <w:szCs w:val="24"/>
        </w:rPr>
      </w:pPr>
      <w:r w:rsidRPr="00D11BB5">
        <w:rPr>
          <w:rFonts w:cstheme="minorHAnsi"/>
          <w:sz w:val="24"/>
          <w:szCs w:val="24"/>
        </w:rPr>
        <w:t xml:space="preserve">İstekli, ihale konusu işin her aşamasında iş sağlığı ve iş güvenliği hükümlerine uymak zorundadır. İstekli, çalıştırdığı ekibe yönelik her türlü kaza ve hasardan tek başına sorumludur. </w:t>
      </w:r>
    </w:p>
    <w:p w:rsidR="00D11BB5" w:rsidRDefault="00D11BB5" w:rsidP="00A95D92">
      <w:pPr>
        <w:pStyle w:val="ListeParagraf"/>
        <w:numPr>
          <w:ilvl w:val="1"/>
          <w:numId w:val="1"/>
        </w:numPr>
        <w:jc w:val="both"/>
        <w:rPr>
          <w:rFonts w:cstheme="minorHAnsi"/>
          <w:sz w:val="24"/>
          <w:szCs w:val="24"/>
        </w:rPr>
      </w:pPr>
      <w:r w:rsidRPr="00D11BB5">
        <w:rPr>
          <w:rFonts w:cstheme="minorHAnsi"/>
          <w:sz w:val="24"/>
          <w:szCs w:val="24"/>
        </w:rPr>
        <w:lastRenderedPageBreak/>
        <w:t xml:space="preserve">İstekli sözleşmeye ve İTO’nun talimatlarına aykırı fiil ve eylemlerinden, İTO’ya ve üçüncü kişilere karşı edimin ifası ile ilgili zararlardan tek başına sorumludur. </w:t>
      </w:r>
    </w:p>
    <w:p w:rsidR="00AB315A" w:rsidRDefault="00AB315A" w:rsidP="00A95D92">
      <w:pPr>
        <w:pStyle w:val="ListeParagraf"/>
        <w:numPr>
          <w:ilvl w:val="1"/>
          <w:numId w:val="1"/>
        </w:numPr>
        <w:jc w:val="both"/>
        <w:rPr>
          <w:rFonts w:cstheme="minorHAnsi"/>
          <w:sz w:val="24"/>
          <w:szCs w:val="24"/>
        </w:rPr>
      </w:pPr>
      <w:r>
        <w:rPr>
          <w:rFonts w:cstheme="minorHAnsi"/>
          <w:sz w:val="24"/>
          <w:szCs w:val="24"/>
        </w:rPr>
        <w:t>İstekli ihale kapsamında teklif vermeden önce isterse Odamız Ana Binasını isterse gelip keşif için gezebilir.</w:t>
      </w:r>
    </w:p>
    <w:p w:rsidR="00C7626E" w:rsidRPr="00C7626E" w:rsidRDefault="00C7626E" w:rsidP="00C7626E">
      <w:pPr>
        <w:ind w:left="360"/>
        <w:jc w:val="both"/>
        <w:rPr>
          <w:rFonts w:cstheme="minorHAnsi"/>
          <w:sz w:val="24"/>
          <w:szCs w:val="24"/>
        </w:rPr>
      </w:pPr>
    </w:p>
    <w:p w:rsidR="00A95D92" w:rsidRPr="009E4004" w:rsidRDefault="00D11BB5" w:rsidP="002500B0">
      <w:pPr>
        <w:pStyle w:val="Balk2"/>
        <w:numPr>
          <w:ilvl w:val="0"/>
          <w:numId w:val="1"/>
        </w:numPr>
      </w:pPr>
      <w:bookmarkStart w:id="37" w:name="_Toc12031728"/>
      <w:bookmarkStart w:id="38" w:name="_Toc97286066"/>
      <w:r w:rsidRPr="009E4004">
        <w:t>CEZAİ ŞART</w:t>
      </w:r>
      <w:bookmarkEnd w:id="37"/>
      <w:bookmarkEnd w:id="38"/>
    </w:p>
    <w:p w:rsidR="00D11BB5" w:rsidRPr="00D11BB5" w:rsidRDefault="00D11BB5" w:rsidP="00A95D92">
      <w:pPr>
        <w:pStyle w:val="ListeParagraf"/>
        <w:numPr>
          <w:ilvl w:val="1"/>
          <w:numId w:val="1"/>
        </w:numPr>
        <w:jc w:val="both"/>
        <w:rPr>
          <w:rFonts w:cstheme="minorHAnsi"/>
          <w:sz w:val="24"/>
          <w:szCs w:val="24"/>
        </w:rPr>
      </w:pPr>
      <w:r w:rsidRPr="00D11BB5">
        <w:rPr>
          <w:rFonts w:cstheme="minorHAnsi"/>
          <w:sz w:val="24"/>
          <w:szCs w:val="24"/>
        </w:rPr>
        <w:t xml:space="preserve">İTO, İstekliye işin tesliminde ve/veya yapımında İTO’dan kaynaklanmayan nedenlerle gecikilen ve/veya gereği gibi ifa edilmeyen her gün için sözleşme bedelinin % </w:t>
      </w:r>
      <w:r w:rsidR="00846B5C">
        <w:rPr>
          <w:rFonts w:cstheme="minorHAnsi"/>
          <w:sz w:val="24"/>
          <w:szCs w:val="24"/>
        </w:rPr>
        <w:t>1</w:t>
      </w:r>
      <w:r w:rsidRPr="00D11BB5">
        <w:rPr>
          <w:rFonts w:cstheme="minorHAnsi"/>
          <w:sz w:val="24"/>
          <w:szCs w:val="24"/>
        </w:rPr>
        <w:t xml:space="preserve"> oranında gecikme cezası uygulanacaktır.</w:t>
      </w:r>
    </w:p>
    <w:p w:rsidR="00D11BB5" w:rsidRPr="00D11BB5" w:rsidRDefault="00D11BB5" w:rsidP="0057001B">
      <w:pPr>
        <w:jc w:val="both"/>
        <w:rPr>
          <w:rFonts w:cstheme="minorHAnsi"/>
          <w:sz w:val="24"/>
          <w:szCs w:val="24"/>
        </w:rPr>
      </w:pPr>
    </w:p>
    <w:p w:rsidR="00740BA1" w:rsidRPr="009E4004" w:rsidRDefault="00D11BB5" w:rsidP="002500B0">
      <w:pPr>
        <w:pStyle w:val="Balk2"/>
        <w:numPr>
          <w:ilvl w:val="0"/>
          <w:numId w:val="1"/>
        </w:numPr>
      </w:pPr>
      <w:bookmarkStart w:id="39" w:name="_Toc12031729"/>
      <w:bookmarkStart w:id="40" w:name="_Toc97286067"/>
      <w:r w:rsidRPr="009E4004">
        <w:t>MEVZUATA UYGUNLUK</w:t>
      </w:r>
      <w:bookmarkEnd w:id="39"/>
      <w:bookmarkEnd w:id="40"/>
    </w:p>
    <w:p w:rsidR="00D11BB5" w:rsidRPr="00D11BB5" w:rsidRDefault="00D11BB5" w:rsidP="00740BA1">
      <w:pPr>
        <w:pStyle w:val="ListeParagraf"/>
        <w:numPr>
          <w:ilvl w:val="1"/>
          <w:numId w:val="1"/>
        </w:numPr>
        <w:jc w:val="both"/>
        <w:rPr>
          <w:rFonts w:cstheme="minorHAnsi"/>
          <w:sz w:val="24"/>
          <w:szCs w:val="24"/>
        </w:rPr>
      </w:pPr>
      <w:r w:rsidRPr="00D11BB5">
        <w:rPr>
          <w:rFonts w:cstheme="minorHAnsi"/>
          <w:sz w:val="24"/>
          <w:szCs w:val="24"/>
        </w:rPr>
        <w:t>İlgili bütün bildirimlerin ve bütün ödemelerin yapılması da dâhil olmak üzere İstekli;</w:t>
      </w:r>
    </w:p>
    <w:p w:rsidR="00D11BB5" w:rsidRPr="00D11BB5" w:rsidRDefault="00D11BB5" w:rsidP="006C128F">
      <w:pPr>
        <w:pStyle w:val="ListeParagraf"/>
        <w:numPr>
          <w:ilvl w:val="2"/>
          <w:numId w:val="1"/>
        </w:numPr>
        <w:jc w:val="both"/>
        <w:rPr>
          <w:rFonts w:cstheme="minorHAnsi"/>
          <w:sz w:val="24"/>
          <w:szCs w:val="24"/>
        </w:rPr>
      </w:pPr>
      <w:r w:rsidRPr="00D11BB5">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rsidR="00D11BB5" w:rsidRPr="00D11BB5" w:rsidRDefault="00D11BB5" w:rsidP="006C128F">
      <w:pPr>
        <w:pStyle w:val="ListeParagraf"/>
        <w:numPr>
          <w:ilvl w:val="2"/>
          <w:numId w:val="1"/>
        </w:numPr>
        <w:jc w:val="both"/>
        <w:rPr>
          <w:rFonts w:cstheme="minorHAnsi"/>
          <w:sz w:val="24"/>
          <w:szCs w:val="24"/>
        </w:rPr>
      </w:pPr>
      <w:r w:rsidRPr="00D11BB5">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rsidR="00D11BB5" w:rsidRDefault="00D11BB5" w:rsidP="006C128F">
      <w:pPr>
        <w:pStyle w:val="ListeParagraf"/>
        <w:numPr>
          <w:ilvl w:val="2"/>
          <w:numId w:val="1"/>
        </w:numPr>
        <w:jc w:val="both"/>
        <w:rPr>
          <w:rFonts w:cstheme="minorHAnsi"/>
          <w:sz w:val="24"/>
          <w:szCs w:val="24"/>
        </w:rPr>
      </w:pPr>
      <w:r w:rsidRPr="00D11BB5">
        <w:rPr>
          <w:rFonts w:cstheme="minorHAnsi"/>
          <w:sz w:val="24"/>
          <w:szCs w:val="24"/>
        </w:rPr>
        <w:t>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w:t>
      </w:r>
    </w:p>
    <w:p w:rsidR="002939C9" w:rsidRPr="00D11BB5" w:rsidRDefault="002939C9" w:rsidP="002939C9">
      <w:pPr>
        <w:pStyle w:val="ListeParagraf"/>
        <w:ind w:left="1224"/>
        <w:jc w:val="both"/>
        <w:rPr>
          <w:rFonts w:cstheme="minorHAnsi"/>
          <w:sz w:val="24"/>
          <w:szCs w:val="24"/>
        </w:rPr>
      </w:pPr>
    </w:p>
    <w:p w:rsidR="006C128F" w:rsidRPr="009E4004" w:rsidRDefault="00D11BB5" w:rsidP="002500B0">
      <w:pPr>
        <w:pStyle w:val="Balk2"/>
        <w:numPr>
          <w:ilvl w:val="0"/>
          <w:numId w:val="1"/>
        </w:numPr>
      </w:pPr>
      <w:bookmarkStart w:id="41" w:name="_Toc12031730"/>
      <w:bookmarkStart w:id="42" w:name="_Toc97286068"/>
      <w:r w:rsidRPr="009E4004">
        <w:t>GİZLİLİK</w:t>
      </w:r>
      <w:bookmarkEnd w:id="41"/>
      <w:bookmarkEnd w:id="42"/>
    </w:p>
    <w:p w:rsidR="00D11BB5" w:rsidRDefault="00D11BB5" w:rsidP="006C128F">
      <w:pPr>
        <w:pStyle w:val="ListeParagraf"/>
        <w:numPr>
          <w:ilvl w:val="1"/>
          <w:numId w:val="1"/>
        </w:numPr>
        <w:jc w:val="both"/>
        <w:rPr>
          <w:rFonts w:cstheme="minorHAnsi"/>
          <w:sz w:val="24"/>
          <w:szCs w:val="24"/>
        </w:rPr>
      </w:pPr>
      <w:r w:rsidRPr="00D11BB5">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rsidR="002939C9" w:rsidRPr="00D11BB5" w:rsidRDefault="002939C9" w:rsidP="002939C9">
      <w:pPr>
        <w:pStyle w:val="ListeParagraf"/>
        <w:ind w:left="792"/>
        <w:jc w:val="both"/>
        <w:rPr>
          <w:rFonts w:cstheme="minorHAnsi"/>
          <w:sz w:val="24"/>
          <w:szCs w:val="24"/>
        </w:rPr>
      </w:pPr>
    </w:p>
    <w:p w:rsidR="006C128F" w:rsidRPr="009E4004" w:rsidRDefault="00D11BB5" w:rsidP="002500B0">
      <w:pPr>
        <w:pStyle w:val="Balk2"/>
        <w:numPr>
          <w:ilvl w:val="0"/>
          <w:numId w:val="1"/>
        </w:numPr>
      </w:pPr>
      <w:bookmarkStart w:id="43" w:name="_Toc12031731"/>
      <w:bookmarkStart w:id="44" w:name="_Toc97286069"/>
      <w:r w:rsidRPr="009E4004">
        <w:t>ANLAŞMAZLIKLARIN ÇÖZÜMÜ</w:t>
      </w:r>
      <w:bookmarkEnd w:id="43"/>
      <w:bookmarkEnd w:id="44"/>
    </w:p>
    <w:p w:rsidR="00D11BB5" w:rsidRDefault="00D11BB5" w:rsidP="006C128F">
      <w:pPr>
        <w:pStyle w:val="ListeParagraf"/>
        <w:numPr>
          <w:ilvl w:val="1"/>
          <w:numId w:val="1"/>
        </w:numPr>
        <w:jc w:val="both"/>
        <w:rPr>
          <w:rFonts w:cstheme="minorHAnsi"/>
          <w:sz w:val="24"/>
          <w:szCs w:val="24"/>
        </w:rPr>
      </w:pPr>
      <w:r w:rsidRPr="00D11BB5">
        <w:rPr>
          <w:rFonts w:cstheme="minorHAnsi"/>
          <w:sz w:val="24"/>
          <w:szCs w:val="24"/>
        </w:rPr>
        <w:t>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w:t>
      </w:r>
    </w:p>
    <w:p w:rsidR="00E258BC" w:rsidRPr="00D11BB5" w:rsidRDefault="00E258BC" w:rsidP="00E258BC">
      <w:pPr>
        <w:pStyle w:val="ListeParagraf"/>
        <w:ind w:left="792"/>
        <w:jc w:val="both"/>
        <w:rPr>
          <w:rFonts w:cstheme="minorHAnsi"/>
          <w:sz w:val="24"/>
          <w:szCs w:val="24"/>
        </w:rPr>
      </w:pPr>
    </w:p>
    <w:p w:rsidR="006C128F" w:rsidRPr="009E4004" w:rsidRDefault="00D11BB5" w:rsidP="002500B0">
      <w:pPr>
        <w:pStyle w:val="Balk2"/>
        <w:numPr>
          <w:ilvl w:val="0"/>
          <w:numId w:val="1"/>
        </w:numPr>
      </w:pPr>
      <w:bookmarkStart w:id="45" w:name="_Toc12031732"/>
      <w:bookmarkStart w:id="46" w:name="_Toc97286070"/>
      <w:r w:rsidRPr="009E4004">
        <w:t>FİYATLANDIRMA</w:t>
      </w:r>
      <w:bookmarkEnd w:id="45"/>
      <w:bookmarkEnd w:id="46"/>
    </w:p>
    <w:p w:rsidR="005B3114" w:rsidRDefault="005B3114" w:rsidP="005B3114">
      <w:pPr>
        <w:pStyle w:val="ListeParagraf"/>
        <w:numPr>
          <w:ilvl w:val="1"/>
          <w:numId w:val="1"/>
        </w:numPr>
        <w:jc w:val="both"/>
        <w:rPr>
          <w:rFonts w:cstheme="minorHAnsi"/>
          <w:sz w:val="24"/>
          <w:szCs w:val="24"/>
        </w:rPr>
      </w:pPr>
      <w:r w:rsidRPr="00D11BB5">
        <w:rPr>
          <w:rFonts w:cstheme="minorHAnsi"/>
          <w:sz w:val="24"/>
          <w:szCs w:val="24"/>
        </w:rPr>
        <w:t xml:space="preserve">Teklifler verilirken şartnamede yazılan işlerin tümü konu olacak İlgili maddeleri dikkate </w:t>
      </w:r>
      <w:r>
        <w:rPr>
          <w:rFonts w:cstheme="minorHAnsi"/>
          <w:sz w:val="24"/>
          <w:szCs w:val="24"/>
        </w:rPr>
        <w:t>alacaktır. Göz önünde bulundurulmayan İstekli tarafından maliyet görülecek hususlar ayrı olarak belirtilmek zorundadır.</w:t>
      </w:r>
    </w:p>
    <w:p w:rsidR="005B3114" w:rsidRPr="00ED06B8" w:rsidRDefault="005B3114" w:rsidP="005B3114">
      <w:pPr>
        <w:pStyle w:val="ListeParagraf"/>
        <w:numPr>
          <w:ilvl w:val="1"/>
          <w:numId w:val="1"/>
        </w:numPr>
        <w:jc w:val="both"/>
        <w:rPr>
          <w:rFonts w:cstheme="minorHAnsi"/>
          <w:sz w:val="24"/>
          <w:szCs w:val="24"/>
        </w:rPr>
      </w:pPr>
      <w:r w:rsidRPr="00F24690">
        <w:rPr>
          <w:rFonts w:cstheme="minorHAnsi"/>
          <w:sz w:val="24"/>
          <w:szCs w:val="24"/>
        </w:rPr>
        <w:lastRenderedPageBreak/>
        <w:t xml:space="preserve">İhale sonucu, ihale üzerinde bırakılan istekliyle her bir iş kalemi için teklif edilen birim fiyatların miktarlarla çarpımı sonucu bulunan toplam bedel üzerinden birim fiyat </w:t>
      </w:r>
      <w:r>
        <w:rPr>
          <w:rFonts w:cstheme="minorHAnsi"/>
          <w:sz w:val="24"/>
          <w:szCs w:val="24"/>
        </w:rPr>
        <w:t>olarak hazırlayıp sunacaktır.</w:t>
      </w:r>
    </w:p>
    <w:p w:rsidR="00D11BB5" w:rsidRDefault="005B3114" w:rsidP="006C128F">
      <w:pPr>
        <w:pStyle w:val="ListeParagraf"/>
        <w:numPr>
          <w:ilvl w:val="1"/>
          <w:numId w:val="1"/>
        </w:numPr>
        <w:jc w:val="both"/>
        <w:rPr>
          <w:rFonts w:cstheme="minorHAnsi"/>
          <w:sz w:val="24"/>
          <w:szCs w:val="24"/>
        </w:rPr>
      </w:pPr>
      <w:r>
        <w:rPr>
          <w:rFonts w:cstheme="minorHAnsi"/>
          <w:sz w:val="24"/>
          <w:szCs w:val="24"/>
        </w:rPr>
        <w:t>İTO söz konusu işlerde artırma veya azaltma</w:t>
      </w:r>
      <w:r w:rsidR="000A74A7">
        <w:rPr>
          <w:rFonts w:cstheme="minorHAnsi"/>
          <w:sz w:val="24"/>
          <w:szCs w:val="24"/>
        </w:rPr>
        <w:t>, birim olarak işleri ayırma</w:t>
      </w:r>
      <w:r>
        <w:rPr>
          <w:rFonts w:cstheme="minorHAnsi"/>
          <w:sz w:val="24"/>
          <w:szCs w:val="24"/>
        </w:rPr>
        <w:t xml:space="preserve"> hakkını saklı tutar. </w:t>
      </w:r>
      <w:r w:rsidR="00954B33">
        <w:rPr>
          <w:rFonts w:cstheme="minorHAnsi"/>
          <w:sz w:val="24"/>
          <w:szCs w:val="24"/>
        </w:rPr>
        <w:t>Artış ve azalış oranları</w:t>
      </w:r>
      <w:r>
        <w:rPr>
          <w:rFonts w:cstheme="minorHAnsi"/>
          <w:sz w:val="24"/>
          <w:szCs w:val="24"/>
        </w:rPr>
        <w:t xml:space="preserve"> sözleşmede beli</w:t>
      </w:r>
      <w:r w:rsidR="00143144">
        <w:rPr>
          <w:rFonts w:cstheme="minorHAnsi"/>
          <w:sz w:val="24"/>
          <w:szCs w:val="24"/>
        </w:rPr>
        <w:t>rtilir</w:t>
      </w:r>
      <w:r>
        <w:rPr>
          <w:rFonts w:cstheme="minorHAnsi"/>
          <w:sz w:val="24"/>
          <w:szCs w:val="24"/>
        </w:rPr>
        <w:t xml:space="preserve"> birim fiyatı değiştirmez.</w:t>
      </w:r>
    </w:p>
    <w:p w:rsidR="00D52CCD" w:rsidRDefault="00D52CCD" w:rsidP="006C128F">
      <w:pPr>
        <w:pStyle w:val="ListeParagraf"/>
        <w:numPr>
          <w:ilvl w:val="1"/>
          <w:numId w:val="1"/>
        </w:numPr>
        <w:jc w:val="both"/>
        <w:rPr>
          <w:rFonts w:cstheme="minorHAnsi"/>
          <w:sz w:val="24"/>
          <w:szCs w:val="24"/>
        </w:rPr>
      </w:pPr>
      <w:r>
        <w:rPr>
          <w:rFonts w:cstheme="minorHAnsi"/>
          <w:sz w:val="24"/>
          <w:szCs w:val="24"/>
        </w:rPr>
        <w:t xml:space="preserve">Söz konusu </w:t>
      </w:r>
      <w:r w:rsidR="007B23FB">
        <w:rPr>
          <w:rFonts w:cstheme="minorHAnsi"/>
          <w:sz w:val="24"/>
          <w:szCs w:val="24"/>
        </w:rPr>
        <w:t>Pano İçi Yangın Söndürme Si</w:t>
      </w:r>
      <w:r w:rsidR="00545E20">
        <w:rPr>
          <w:rFonts w:cstheme="minorHAnsi"/>
          <w:sz w:val="24"/>
          <w:szCs w:val="24"/>
        </w:rPr>
        <w:t>stemlerinin Temini, Montajı ve 5</w:t>
      </w:r>
      <w:r w:rsidR="007B23FB">
        <w:rPr>
          <w:rFonts w:cstheme="minorHAnsi"/>
          <w:sz w:val="24"/>
          <w:szCs w:val="24"/>
        </w:rPr>
        <w:t xml:space="preserve"> Yıl Boyunca </w:t>
      </w:r>
      <w:r w:rsidR="00545E20">
        <w:rPr>
          <w:rFonts w:cstheme="minorHAnsi"/>
          <w:sz w:val="24"/>
          <w:szCs w:val="24"/>
        </w:rPr>
        <w:t xml:space="preserve">Garanti / </w:t>
      </w:r>
      <w:r w:rsidR="007B23FB">
        <w:rPr>
          <w:rFonts w:cstheme="minorHAnsi"/>
          <w:sz w:val="24"/>
          <w:szCs w:val="24"/>
        </w:rPr>
        <w:t>Ücretsiz Bakım işi 31/12.20</w:t>
      </w:r>
      <w:r w:rsidR="00545E20">
        <w:rPr>
          <w:rFonts w:cstheme="minorHAnsi"/>
          <w:sz w:val="24"/>
          <w:szCs w:val="24"/>
        </w:rPr>
        <w:t>31</w:t>
      </w:r>
      <w:r w:rsidR="007B23FB">
        <w:rPr>
          <w:rFonts w:cstheme="minorHAnsi"/>
          <w:sz w:val="24"/>
          <w:szCs w:val="24"/>
        </w:rPr>
        <w:t xml:space="preserve"> tarihinde kadar devam edecektir.</w:t>
      </w:r>
    </w:p>
    <w:p w:rsidR="00C5750E" w:rsidRPr="00D11BB5" w:rsidRDefault="00C5750E" w:rsidP="00C5750E">
      <w:pPr>
        <w:pStyle w:val="ListeParagraf"/>
        <w:ind w:left="792"/>
        <w:jc w:val="both"/>
        <w:rPr>
          <w:rFonts w:cstheme="minorHAnsi"/>
          <w:sz w:val="24"/>
          <w:szCs w:val="24"/>
        </w:rPr>
      </w:pPr>
    </w:p>
    <w:p w:rsidR="006C128F" w:rsidRPr="009E4004" w:rsidRDefault="00D11BB5" w:rsidP="002500B0">
      <w:pPr>
        <w:pStyle w:val="Balk2"/>
        <w:numPr>
          <w:ilvl w:val="0"/>
          <w:numId w:val="1"/>
        </w:numPr>
      </w:pPr>
      <w:bookmarkStart w:id="47" w:name="_Toc12031733"/>
      <w:bookmarkStart w:id="48" w:name="_Toc97286071"/>
      <w:r w:rsidRPr="009E4004">
        <w:t>ÖDEME</w:t>
      </w:r>
      <w:bookmarkEnd w:id="47"/>
      <w:bookmarkEnd w:id="48"/>
    </w:p>
    <w:p w:rsidR="00D11BB5" w:rsidRPr="00D11BB5" w:rsidRDefault="00D11BB5" w:rsidP="006C128F">
      <w:pPr>
        <w:pStyle w:val="ListeParagraf"/>
        <w:numPr>
          <w:ilvl w:val="1"/>
          <w:numId w:val="1"/>
        </w:numPr>
        <w:jc w:val="both"/>
        <w:rPr>
          <w:rFonts w:cstheme="minorHAnsi"/>
          <w:sz w:val="24"/>
          <w:szCs w:val="24"/>
        </w:rPr>
      </w:pPr>
      <w:r w:rsidRPr="00D11BB5">
        <w:rPr>
          <w:rFonts w:cstheme="minorHAnsi"/>
          <w:sz w:val="24"/>
          <w:szCs w:val="24"/>
        </w:rPr>
        <w:t xml:space="preserve"> </w:t>
      </w:r>
      <w:r w:rsidR="001E03D0">
        <w:rPr>
          <w:rFonts w:cstheme="minorHAnsi"/>
          <w:sz w:val="24"/>
          <w:szCs w:val="24"/>
        </w:rPr>
        <w:t xml:space="preserve">Söz konusu </w:t>
      </w:r>
      <w:r w:rsidR="007B23FB">
        <w:rPr>
          <w:rFonts w:cstheme="minorHAnsi"/>
          <w:sz w:val="24"/>
          <w:szCs w:val="24"/>
        </w:rPr>
        <w:t>Pano İçi Yangın Söndürme Si</w:t>
      </w:r>
      <w:r w:rsidR="00545E20">
        <w:rPr>
          <w:rFonts w:cstheme="minorHAnsi"/>
          <w:sz w:val="24"/>
          <w:szCs w:val="24"/>
        </w:rPr>
        <w:t>stemlerinin Temini, Montajı ve 5</w:t>
      </w:r>
      <w:r w:rsidR="007B23FB">
        <w:rPr>
          <w:rFonts w:cstheme="minorHAnsi"/>
          <w:sz w:val="24"/>
          <w:szCs w:val="24"/>
        </w:rPr>
        <w:t xml:space="preserve"> Yıl Boyunca </w:t>
      </w:r>
      <w:r w:rsidR="00545E20">
        <w:rPr>
          <w:rFonts w:cstheme="minorHAnsi"/>
          <w:sz w:val="24"/>
          <w:szCs w:val="24"/>
        </w:rPr>
        <w:t xml:space="preserve">Garanti / </w:t>
      </w:r>
      <w:r w:rsidR="007B23FB">
        <w:rPr>
          <w:rFonts w:cstheme="minorHAnsi"/>
          <w:sz w:val="24"/>
          <w:szCs w:val="24"/>
        </w:rPr>
        <w:t xml:space="preserve">Ücretsiz Bakım işi için ödeme bahse konu söndürme sisteminin montaj işlemleri tamamlanıp </w:t>
      </w:r>
      <w:r w:rsidR="00AB315A">
        <w:rPr>
          <w:rFonts w:cstheme="minorHAnsi"/>
          <w:sz w:val="24"/>
          <w:szCs w:val="24"/>
        </w:rPr>
        <w:t xml:space="preserve">ve </w:t>
      </w:r>
      <w:r w:rsidR="007B23FB">
        <w:rPr>
          <w:rFonts w:cstheme="minorHAnsi"/>
          <w:sz w:val="24"/>
          <w:szCs w:val="24"/>
        </w:rPr>
        <w:t xml:space="preserve">kabul işlemleri </w:t>
      </w:r>
      <w:r w:rsidR="00147D35">
        <w:rPr>
          <w:rFonts w:cstheme="minorHAnsi"/>
          <w:sz w:val="24"/>
          <w:szCs w:val="24"/>
        </w:rPr>
        <w:t xml:space="preserve">tamamlanıp faturanın </w:t>
      </w:r>
      <w:r w:rsidR="001E03D0">
        <w:rPr>
          <w:rFonts w:cstheme="minorHAnsi"/>
          <w:sz w:val="24"/>
          <w:szCs w:val="24"/>
        </w:rPr>
        <w:t xml:space="preserve">İTO’ya teslimini takip eden en geç </w:t>
      </w:r>
      <w:r w:rsidR="00147D35">
        <w:rPr>
          <w:rFonts w:cstheme="minorHAnsi"/>
          <w:sz w:val="24"/>
          <w:szCs w:val="24"/>
        </w:rPr>
        <w:t>20</w:t>
      </w:r>
      <w:r w:rsidR="001E03D0">
        <w:rPr>
          <w:rFonts w:cstheme="minorHAnsi"/>
          <w:sz w:val="24"/>
          <w:szCs w:val="24"/>
        </w:rPr>
        <w:t xml:space="preserve"> gün içerisinde ödeme banka havalesi şeklinde yapılacaktır.</w:t>
      </w:r>
      <w:r w:rsidRPr="00D11BB5">
        <w:rPr>
          <w:rFonts w:cstheme="minorHAnsi"/>
          <w:sz w:val="24"/>
          <w:szCs w:val="24"/>
        </w:rPr>
        <w:t xml:space="preserve"> </w:t>
      </w:r>
    </w:p>
    <w:p w:rsidR="002412F4" w:rsidRPr="002412F4" w:rsidRDefault="00D11BB5" w:rsidP="002412F4">
      <w:pPr>
        <w:pStyle w:val="ListeParagraf"/>
        <w:numPr>
          <w:ilvl w:val="1"/>
          <w:numId w:val="1"/>
        </w:numPr>
        <w:jc w:val="both"/>
        <w:rPr>
          <w:rFonts w:cstheme="minorHAnsi"/>
          <w:sz w:val="24"/>
          <w:szCs w:val="24"/>
        </w:rPr>
      </w:pPr>
      <w:r w:rsidRPr="00D11BB5">
        <w:rPr>
          <w:rFonts w:cstheme="minorHAnsi"/>
          <w:sz w:val="24"/>
          <w:szCs w:val="24"/>
        </w:rPr>
        <w:t>Ödemelerin tamamı Türk Lirası (TL)</w:t>
      </w:r>
      <w:r w:rsidR="004928D3">
        <w:rPr>
          <w:rFonts w:cstheme="minorHAnsi"/>
          <w:sz w:val="24"/>
          <w:szCs w:val="24"/>
        </w:rPr>
        <w:t xml:space="preserve"> </w:t>
      </w:r>
      <w:r w:rsidR="000922EB">
        <w:rPr>
          <w:rFonts w:cstheme="minorHAnsi"/>
          <w:sz w:val="24"/>
          <w:szCs w:val="24"/>
        </w:rPr>
        <w:t xml:space="preserve">para birimi cinsinden </w:t>
      </w:r>
      <w:r w:rsidR="004928D3">
        <w:rPr>
          <w:rFonts w:cstheme="minorHAnsi"/>
          <w:sz w:val="24"/>
          <w:szCs w:val="24"/>
        </w:rPr>
        <w:t>banka havalesi</w:t>
      </w:r>
      <w:r w:rsidRPr="00D11BB5">
        <w:rPr>
          <w:rFonts w:cstheme="minorHAnsi"/>
          <w:sz w:val="24"/>
          <w:szCs w:val="24"/>
        </w:rPr>
        <w:t xml:space="preserve"> olarak yapılacaktır.</w:t>
      </w:r>
    </w:p>
    <w:p w:rsidR="00D11BB5" w:rsidRDefault="002412F4" w:rsidP="00846B5C">
      <w:pPr>
        <w:rPr>
          <w:rFonts w:cstheme="minorHAnsi"/>
          <w:b/>
          <w:sz w:val="24"/>
          <w:szCs w:val="24"/>
        </w:rPr>
      </w:pPr>
      <w:r>
        <w:rPr>
          <w:rFonts w:cstheme="minorHAnsi"/>
          <w:b/>
          <w:sz w:val="24"/>
          <w:szCs w:val="24"/>
        </w:rPr>
        <w:br w:type="page"/>
      </w:r>
    </w:p>
    <w:p w:rsidR="003E3012" w:rsidRPr="003E3012" w:rsidRDefault="003E3012" w:rsidP="003E3012">
      <w:pPr>
        <w:spacing w:after="160" w:line="259" w:lineRule="auto"/>
        <w:jc w:val="center"/>
        <w:rPr>
          <w:rFonts w:ascii="Calibri" w:eastAsia="Calibri" w:hAnsi="Calibri" w:cs="Times New Roman"/>
          <w:b/>
          <w:bCs/>
          <w:kern w:val="2"/>
          <w:sz w:val="24"/>
          <w:szCs w:val="24"/>
          <w:u w:val="single"/>
          <w14:ligatures w14:val="standardContextual"/>
        </w:rPr>
      </w:pPr>
      <w:r w:rsidRPr="003E3012">
        <w:rPr>
          <w:rFonts w:ascii="Calibri" w:eastAsia="Calibri" w:hAnsi="Calibri" w:cs="Times New Roman"/>
          <w:b/>
          <w:bCs/>
          <w:kern w:val="2"/>
          <w:sz w:val="36"/>
          <w:szCs w:val="36"/>
          <w:u w:val="single"/>
          <w14:ligatures w14:val="standardContextual"/>
        </w:rPr>
        <w:lastRenderedPageBreak/>
        <w:t>PANOİÇİ SÖNDÜRME SİSTEMLERİ TEKNİK ŞARTNAMESİ</w:t>
      </w:r>
    </w:p>
    <w:p w:rsidR="003E3012" w:rsidRPr="003E3012" w:rsidRDefault="003E3012" w:rsidP="003E3012">
      <w:pPr>
        <w:spacing w:after="160" w:line="259" w:lineRule="auto"/>
        <w:rPr>
          <w:rFonts w:ascii="Calibri" w:eastAsia="Calibri" w:hAnsi="Calibri" w:cs="Times New Roman"/>
          <w:b/>
          <w:bCs/>
          <w:kern w:val="2"/>
          <w:sz w:val="24"/>
          <w:szCs w:val="24"/>
          <w:u w:val="single"/>
          <w14:ligatures w14:val="standardContextual"/>
        </w:rPr>
      </w:pPr>
    </w:p>
    <w:p w:rsidR="003E3012" w:rsidRPr="003E3012" w:rsidRDefault="003E3012" w:rsidP="003E3012">
      <w:pPr>
        <w:spacing w:after="160" w:line="259" w:lineRule="auto"/>
        <w:rPr>
          <w:rFonts w:ascii="Calibri" w:eastAsia="Calibri" w:hAnsi="Calibri" w:cs="Times New Roman"/>
          <w:b/>
          <w:bCs/>
          <w:kern w:val="2"/>
          <w:sz w:val="24"/>
          <w:szCs w:val="24"/>
          <w14:ligatures w14:val="standardContextual"/>
        </w:rPr>
      </w:pPr>
      <w:r w:rsidRPr="003E3012">
        <w:rPr>
          <w:rFonts w:ascii="Calibri" w:eastAsia="Calibri" w:hAnsi="Calibri" w:cs="Times New Roman"/>
          <w:b/>
          <w:bCs/>
          <w:kern w:val="2"/>
          <w:sz w:val="24"/>
          <w:szCs w:val="24"/>
          <w14:ligatures w14:val="standardContextual"/>
        </w:rPr>
        <w:t xml:space="preserve"> 1-</w:t>
      </w:r>
      <w:r w:rsidRPr="003E3012">
        <w:rPr>
          <w:rFonts w:ascii="Calibri" w:eastAsia="Calibri" w:hAnsi="Calibri" w:cs="Times New Roman"/>
          <w:b/>
          <w:bCs/>
          <w:kern w:val="2"/>
          <w:sz w:val="24"/>
          <w:szCs w:val="24"/>
          <w14:ligatures w14:val="standardContextual"/>
        </w:rPr>
        <w:tab/>
        <w:t>Yangın Söndürücü Kimyasal Maddesi Elektrik, Elektronik, Yangınlarda Etkili HCF Gazlı Söndürme Maddesi, boşaldığı ortama zarar vermeyen, Muhtemelen Oluşacak yangınları çok kısa sürede bastıracak ve söndürecek nitelikte Etkin Madde olacaktır.</w:t>
      </w:r>
    </w:p>
    <w:p w:rsidR="003E3012" w:rsidRPr="003E3012" w:rsidRDefault="003E3012" w:rsidP="003E3012">
      <w:pPr>
        <w:spacing w:after="160" w:line="259" w:lineRule="auto"/>
        <w:rPr>
          <w:rFonts w:ascii="Calibri" w:eastAsia="Calibri" w:hAnsi="Calibri" w:cs="Times New Roman"/>
          <w:b/>
          <w:bCs/>
          <w:kern w:val="2"/>
          <w:sz w:val="24"/>
          <w:szCs w:val="24"/>
          <w14:ligatures w14:val="standardContextual"/>
        </w:rPr>
      </w:pPr>
      <w:r w:rsidRPr="003E3012">
        <w:rPr>
          <w:rFonts w:ascii="Calibri" w:eastAsia="Calibri" w:hAnsi="Calibri" w:cs="Times New Roman"/>
          <w:b/>
          <w:bCs/>
          <w:kern w:val="2"/>
          <w:sz w:val="24"/>
          <w:szCs w:val="24"/>
          <w14:ligatures w14:val="standardContextual"/>
        </w:rPr>
        <w:t xml:space="preserve">2- </w:t>
      </w:r>
      <w:r w:rsidRPr="003E3012">
        <w:rPr>
          <w:rFonts w:ascii="Calibri" w:eastAsia="Calibri" w:hAnsi="Calibri" w:cs="Times New Roman"/>
          <w:b/>
          <w:bCs/>
          <w:kern w:val="2"/>
          <w:sz w:val="24"/>
          <w:szCs w:val="24"/>
          <w14:ligatures w14:val="standardContextual"/>
        </w:rPr>
        <w:tab/>
        <w:t>ÇEVRE DOSTU TEMİZ SÖNDÜRÜCÜ KİMYASAL ATIK BIRAKMAZ</w:t>
      </w:r>
    </w:p>
    <w:p w:rsidR="003E3012" w:rsidRPr="003E3012" w:rsidRDefault="003E3012" w:rsidP="003E3012">
      <w:pPr>
        <w:spacing w:after="160" w:line="259" w:lineRule="auto"/>
        <w:rPr>
          <w:rFonts w:ascii="Calibri" w:eastAsia="Calibri" w:hAnsi="Calibri" w:cs="Times New Roman"/>
          <w:b/>
          <w:bCs/>
          <w:kern w:val="2"/>
          <w:sz w:val="24"/>
          <w:szCs w:val="24"/>
          <w14:ligatures w14:val="standardContextual"/>
        </w:rPr>
      </w:pPr>
      <w:r w:rsidRPr="003E3012">
        <w:rPr>
          <w:rFonts w:ascii="Calibri" w:eastAsia="Calibri" w:hAnsi="Calibri" w:cs="Times New Roman"/>
          <w:b/>
          <w:bCs/>
          <w:kern w:val="2"/>
          <w:sz w:val="24"/>
          <w:szCs w:val="24"/>
          <w14:ligatures w14:val="standardContextual"/>
        </w:rPr>
        <w:t xml:space="preserve">3- </w:t>
      </w:r>
      <w:r w:rsidRPr="003E3012">
        <w:rPr>
          <w:rFonts w:ascii="Calibri" w:eastAsia="Calibri" w:hAnsi="Calibri" w:cs="Times New Roman"/>
          <w:b/>
          <w:bCs/>
          <w:kern w:val="2"/>
          <w:sz w:val="24"/>
          <w:szCs w:val="24"/>
          <w14:ligatures w14:val="standardContextual"/>
        </w:rPr>
        <w:tab/>
        <w:t xml:space="preserve"> Kimyasal söndürme Maddesinin MSDS Raporu beyan edilecektir. </w:t>
      </w:r>
    </w:p>
    <w:p w:rsidR="003E3012" w:rsidRPr="003E3012" w:rsidRDefault="003E3012" w:rsidP="003E3012">
      <w:pPr>
        <w:spacing w:after="160" w:line="259" w:lineRule="auto"/>
        <w:rPr>
          <w:rFonts w:ascii="Calibri" w:eastAsia="Calibri" w:hAnsi="Calibri" w:cs="Times New Roman"/>
          <w:b/>
          <w:bCs/>
          <w:kern w:val="2"/>
          <w:sz w:val="24"/>
          <w:szCs w:val="24"/>
          <w14:ligatures w14:val="standardContextual"/>
        </w:rPr>
      </w:pPr>
      <w:r w:rsidRPr="003E3012">
        <w:rPr>
          <w:rFonts w:ascii="Calibri" w:eastAsia="Calibri" w:hAnsi="Calibri" w:cs="Times New Roman"/>
          <w:b/>
          <w:bCs/>
          <w:kern w:val="2"/>
          <w:sz w:val="24"/>
          <w:szCs w:val="24"/>
          <w14:ligatures w14:val="standardContextual"/>
        </w:rPr>
        <w:t xml:space="preserve">4- </w:t>
      </w:r>
      <w:r w:rsidRPr="003E3012">
        <w:rPr>
          <w:rFonts w:ascii="Calibri" w:eastAsia="Calibri" w:hAnsi="Calibri" w:cs="Times New Roman"/>
          <w:b/>
          <w:bCs/>
          <w:kern w:val="2"/>
          <w:sz w:val="24"/>
          <w:szCs w:val="24"/>
          <w14:ligatures w14:val="standardContextual"/>
        </w:rPr>
        <w:tab/>
        <w:t>Kullanılan Söndürme Maddesi, yangın sonrası 1 saat içerisinde Hava ile kolayca temizlenebilir cinsten olacaktır. Temizlik sonrası cihazları yüzeyinde herhangi leke veya hasara yol açmayacaktır.</w:t>
      </w:r>
    </w:p>
    <w:p w:rsidR="003E3012" w:rsidRPr="003E3012" w:rsidRDefault="003E3012" w:rsidP="003E3012">
      <w:pPr>
        <w:spacing w:after="160" w:line="259" w:lineRule="auto"/>
        <w:rPr>
          <w:rFonts w:ascii="Calibri" w:eastAsia="Calibri" w:hAnsi="Calibri" w:cs="Times New Roman"/>
          <w:b/>
          <w:bCs/>
          <w:kern w:val="2"/>
          <w:sz w:val="24"/>
          <w:szCs w:val="24"/>
          <w14:ligatures w14:val="standardContextual"/>
        </w:rPr>
      </w:pPr>
      <w:r w:rsidRPr="003E3012">
        <w:rPr>
          <w:rFonts w:ascii="Calibri" w:eastAsia="Calibri" w:hAnsi="Calibri" w:cs="Times New Roman"/>
          <w:b/>
          <w:bCs/>
          <w:kern w:val="2"/>
          <w:sz w:val="24"/>
          <w:szCs w:val="24"/>
          <w14:ligatures w14:val="standardContextual"/>
        </w:rPr>
        <w:t xml:space="preserve">5- </w:t>
      </w:r>
      <w:r w:rsidRPr="003E3012">
        <w:rPr>
          <w:rFonts w:ascii="Calibri" w:eastAsia="Calibri" w:hAnsi="Calibri" w:cs="Times New Roman"/>
          <w:b/>
          <w:bCs/>
          <w:kern w:val="2"/>
          <w:sz w:val="24"/>
          <w:szCs w:val="24"/>
          <w14:ligatures w14:val="standardContextual"/>
        </w:rPr>
        <w:tab/>
        <w:t>Kullanılacak söndürme kimyasalı sentetik veya protein esaslı kimyasal olmayacaktır.</w:t>
      </w:r>
    </w:p>
    <w:p w:rsidR="003E3012" w:rsidRPr="003E3012" w:rsidRDefault="003E3012" w:rsidP="003E3012">
      <w:pPr>
        <w:spacing w:after="160" w:line="259" w:lineRule="auto"/>
        <w:rPr>
          <w:rFonts w:ascii="Calibri" w:eastAsia="Calibri" w:hAnsi="Calibri" w:cs="Times New Roman"/>
          <w:b/>
          <w:bCs/>
          <w:kern w:val="2"/>
          <w:sz w:val="24"/>
          <w:szCs w:val="24"/>
          <w14:ligatures w14:val="standardContextual"/>
        </w:rPr>
      </w:pPr>
      <w:r w:rsidRPr="003E3012">
        <w:rPr>
          <w:rFonts w:ascii="Calibri" w:eastAsia="Calibri" w:hAnsi="Calibri" w:cs="Times New Roman"/>
          <w:b/>
          <w:bCs/>
          <w:kern w:val="2"/>
          <w:sz w:val="24"/>
          <w:szCs w:val="24"/>
          <w14:ligatures w14:val="standardContextual"/>
        </w:rPr>
        <w:t>6-</w:t>
      </w:r>
      <w:r w:rsidRPr="003E3012">
        <w:rPr>
          <w:rFonts w:ascii="Calibri" w:eastAsia="Calibri" w:hAnsi="Calibri" w:cs="Times New Roman"/>
          <w:b/>
          <w:bCs/>
          <w:kern w:val="2"/>
          <w:sz w:val="24"/>
          <w:szCs w:val="24"/>
          <w14:ligatures w14:val="standardContextual"/>
        </w:rPr>
        <w:tab/>
      </w:r>
      <w:r w:rsidRPr="003E3012">
        <w:rPr>
          <w:rFonts w:ascii="Calibri" w:eastAsia="Calibri" w:hAnsi="Calibri" w:cs="Times New Roman"/>
          <w:b/>
          <w:bCs/>
          <w:kern w:val="2"/>
          <w:sz w:val="24"/>
          <w:szCs w:val="24"/>
          <w:u w:val="single"/>
          <w14:ligatures w14:val="standardContextual"/>
        </w:rPr>
        <w:t>Algılama Hattı Tubing Hortum, Isıya Duyarlı Dedektör</w:t>
      </w:r>
    </w:p>
    <w:p w:rsidR="003E3012" w:rsidRPr="003E3012" w:rsidRDefault="003E3012" w:rsidP="003E3012">
      <w:pPr>
        <w:numPr>
          <w:ilvl w:val="0"/>
          <w:numId w:val="10"/>
        </w:numPr>
        <w:spacing w:after="160" w:line="259" w:lineRule="auto"/>
        <w:contextualSpacing/>
        <w:rPr>
          <w:rFonts w:ascii="Calibri" w:eastAsia="Calibri" w:hAnsi="Calibri" w:cs="Times New Roman"/>
          <w:kern w:val="2"/>
          <w:sz w:val="24"/>
          <w:szCs w:val="24"/>
          <w14:ligatures w14:val="standardContextual"/>
        </w:rPr>
      </w:pPr>
      <w:r w:rsidRPr="003E3012">
        <w:rPr>
          <w:rFonts w:ascii="Calibri" w:eastAsia="Calibri" w:hAnsi="Calibri" w:cs="Times New Roman"/>
          <w:kern w:val="2"/>
          <w:sz w:val="24"/>
          <w:szCs w:val="24"/>
          <w14:ligatures w14:val="standardContextual"/>
        </w:rPr>
        <w:t> Elektrik Pano İçine Uygun Nitelikte üretici teknik kılavuzunda belirtilen Şekilde Konumlandırılan</w:t>
      </w:r>
    </w:p>
    <w:p w:rsidR="003E3012" w:rsidRPr="003E3012" w:rsidRDefault="003E3012" w:rsidP="003E3012">
      <w:pPr>
        <w:numPr>
          <w:ilvl w:val="0"/>
          <w:numId w:val="10"/>
        </w:numPr>
        <w:spacing w:after="160" w:line="259" w:lineRule="auto"/>
        <w:contextualSpacing/>
        <w:rPr>
          <w:rFonts w:ascii="Calibri" w:eastAsia="Calibri" w:hAnsi="Calibri" w:cs="Times New Roman"/>
          <w:kern w:val="2"/>
          <w:sz w:val="24"/>
          <w:szCs w:val="24"/>
          <w14:ligatures w14:val="standardContextual"/>
        </w:rPr>
      </w:pPr>
      <w:r w:rsidRPr="003E3012">
        <w:rPr>
          <w:rFonts w:ascii="Calibri" w:eastAsia="Calibri" w:hAnsi="Calibri" w:cs="Times New Roman"/>
          <w:kern w:val="2"/>
          <w:sz w:val="24"/>
          <w:szCs w:val="24"/>
          <w14:ligatures w14:val="standardContextual"/>
        </w:rPr>
        <w:t>Tubing Hortumu Üzerinde Standart Yazısı Olan Fire Extinguishing Automatic Detection System 6x4 PA 12 PHLY İbaresi Belirtilmeli,</w:t>
      </w:r>
    </w:p>
    <w:p w:rsidR="003E3012" w:rsidRPr="003E3012" w:rsidRDefault="003E3012" w:rsidP="003E3012">
      <w:pPr>
        <w:numPr>
          <w:ilvl w:val="0"/>
          <w:numId w:val="10"/>
        </w:numPr>
        <w:spacing w:after="160" w:line="259" w:lineRule="auto"/>
        <w:contextualSpacing/>
        <w:rPr>
          <w:rFonts w:ascii="Calibri" w:eastAsia="Calibri" w:hAnsi="Calibri" w:cs="Times New Roman"/>
          <w:kern w:val="2"/>
          <w:sz w:val="24"/>
          <w:szCs w:val="24"/>
          <w14:ligatures w14:val="standardContextual"/>
        </w:rPr>
      </w:pPr>
      <w:r w:rsidRPr="003E3012">
        <w:rPr>
          <w:rFonts w:ascii="Calibri" w:eastAsia="Calibri" w:hAnsi="Calibri" w:cs="Times New Roman"/>
          <w:kern w:val="2"/>
          <w:sz w:val="24"/>
          <w:szCs w:val="24"/>
          <w14:ligatures w14:val="standardContextual"/>
        </w:rPr>
        <w:t>CE belgesi olacaktır.</w:t>
      </w:r>
    </w:p>
    <w:p w:rsidR="003E3012" w:rsidRPr="003E3012" w:rsidRDefault="003E3012" w:rsidP="003E3012">
      <w:pPr>
        <w:numPr>
          <w:ilvl w:val="0"/>
          <w:numId w:val="10"/>
        </w:numPr>
        <w:spacing w:after="160" w:line="259" w:lineRule="auto"/>
        <w:contextualSpacing/>
        <w:rPr>
          <w:rFonts w:ascii="Calibri" w:eastAsia="Calibri" w:hAnsi="Calibri" w:cs="Times New Roman"/>
          <w:kern w:val="2"/>
          <w:sz w:val="24"/>
          <w:szCs w:val="24"/>
          <w14:ligatures w14:val="standardContextual"/>
        </w:rPr>
      </w:pPr>
      <w:r w:rsidRPr="003E3012">
        <w:rPr>
          <w:rFonts w:ascii="Calibri" w:eastAsia="Calibri" w:hAnsi="Calibri" w:cs="Times New Roman"/>
          <w:kern w:val="2"/>
          <w:sz w:val="24"/>
          <w:szCs w:val="24"/>
          <w14:ligatures w14:val="standardContextual"/>
        </w:rPr>
        <w:t>Tubing Dedektör Hortum Isı Değerleri100 – 120 C Sıcaklık Aralığında Olmalı Bulunduğu Ortamda Yeterli Isıya Ulaşınca Üst Katmanı Eriyip Hortum İçindeki Gazı Etkinleştirip Yangının Çıktığı Noktadan Söndürme Başlamalı.</w:t>
      </w:r>
    </w:p>
    <w:p w:rsidR="003E3012" w:rsidRPr="003E3012" w:rsidRDefault="003E3012" w:rsidP="003E3012">
      <w:pPr>
        <w:spacing w:after="160" w:line="259" w:lineRule="auto"/>
        <w:rPr>
          <w:rFonts w:ascii="Calibri" w:eastAsia="Calibri" w:hAnsi="Calibri" w:cs="Times New Roman"/>
          <w:b/>
          <w:bCs/>
          <w:kern w:val="2"/>
          <w:sz w:val="24"/>
          <w:szCs w:val="24"/>
          <w:u w:val="single"/>
          <w14:ligatures w14:val="standardContextual"/>
        </w:rPr>
      </w:pPr>
      <w:r w:rsidRPr="003E3012">
        <w:rPr>
          <w:rFonts w:ascii="Calibri" w:eastAsia="Calibri" w:hAnsi="Calibri" w:cs="Times New Roman"/>
          <w:b/>
          <w:bCs/>
          <w:kern w:val="2"/>
          <w:sz w:val="24"/>
          <w:szCs w:val="24"/>
          <w14:ligatures w14:val="standardContextual"/>
        </w:rPr>
        <w:t xml:space="preserve">7- </w:t>
      </w:r>
      <w:r w:rsidRPr="003E3012">
        <w:rPr>
          <w:rFonts w:ascii="Calibri" w:eastAsia="Calibri" w:hAnsi="Calibri" w:cs="Times New Roman"/>
          <w:b/>
          <w:bCs/>
          <w:kern w:val="2"/>
          <w:sz w:val="24"/>
          <w:szCs w:val="24"/>
          <w14:ligatures w14:val="standardContextual"/>
        </w:rPr>
        <w:tab/>
      </w:r>
      <w:r w:rsidRPr="003E3012">
        <w:rPr>
          <w:rFonts w:ascii="Calibri" w:eastAsia="Calibri" w:hAnsi="Calibri" w:cs="Times New Roman"/>
          <w:b/>
          <w:bCs/>
          <w:kern w:val="2"/>
          <w:sz w:val="24"/>
          <w:szCs w:val="24"/>
          <w:u w:val="single"/>
          <w14:ligatures w14:val="standardContextual"/>
        </w:rPr>
        <w:t>Belge, Sertifikalar ve Kullanma kılavuzu</w:t>
      </w:r>
    </w:p>
    <w:p w:rsidR="003E3012" w:rsidRPr="003E3012" w:rsidRDefault="003E3012" w:rsidP="003E3012">
      <w:pPr>
        <w:spacing w:line="259" w:lineRule="auto"/>
        <w:ind w:left="720"/>
        <w:rPr>
          <w:rFonts w:ascii="Calibri" w:eastAsia="Calibri" w:hAnsi="Calibri" w:cs="Times New Roman"/>
          <w:kern w:val="2"/>
          <w:sz w:val="24"/>
          <w:szCs w:val="24"/>
          <w14:ligatures w14:val="standardContextual"/>
        </w:rPr>
      </w:pPr>
      <w:r w:rsidRPr="003E3012">
        <w:rPr>
          <w:rFonts w:ascii="Calibri" w:eastAsia="Calibri" w:hAnsi="Calibri" w:cs="Times New Roman"/>
          <w:kern w:val="2"/>
          <w:sz w:val="24"/>
          <w:szCs w:val="24"/>
          <w14:ligatures w14:val="standardContextual"/>
        </w:rPr>
        <w:t xml:space="preserve"> İmalatçı veya montaj firmasının güncel ve geçerli </w:t>
      </w:r>
    </w:p>
    <w:p w:rsidR="003E3012" w:rsidRPr="003E3012" w:rsidRDefault="003E3012" w:rsidP="003E3012">
      <w:pPr>
        <w:numPr>
          <w:ilvl w:val="0"/>
          <w:numId w:val="11"/>
        </w:numPr>
        <w:spacing w:after="160" w:line="259" w:lineRule="auto"/>
        <w:rPr>
          <w:rFonts w:ascii="Calibri" w:eastAsia="Calibri" w:hAnsi="Calibri" w:cs="Times New Roman"/>
          <w:kern w:val="2"/>
          <w:sz w:val="24"/>
          <w:szCs w:val="24"/>
          <w14:ligatures w14:val="standardContextual"/>
        </w:rPr>
      </w:pPr>
      <w:r w:rsidRPr="003E3012">
        <w:rPr>
          <w:rFonts w:ascii="Calibri" w:eastAsia="Calibri" w:hAnsi="Calibri" w:cs="Times New Roman"/>
          <w:kern w:val="2"/>
          <w:sz w:val="24"/>
          <w:szCs w:val="24"/>
          <w14:ligatures w14:val="standardContextual"/>
        </w:rPr>
        <w:t xml:space="preserve">TSE/HYB Hizmet Yeri Yeterlilik Belgesi </w:t>
      </w:r>
    </w:p>
    <w:p w:rsidR="003E3012" w:rsidRPr="003E3012" w:rsidRDefault="003E3012" w:rsidP="003E3012">
      <w:pPr>
        <w:numPr>
          <w:ilvl w:val="0"/>
          <w:numId w:val="11"/>
        </w:numPr>
        <w:spacing w:after="160" w:line="259" w:lineRule="auto"/>
        <w:rPr>
          <w:rFonts w:ascii="Calibri" w:eastAsia="Calibri" w:hAnsi="Calibri" w:cs="Times New Roman"/>
          <w:kern w:val="2"/>
          <w:sz w:val="24"/>
          <w:szCs w:val="24"/>
          <w14:ligatures w14:val="standardContextual"/>
        </w:rPr>
      </w:pPr>
      <w:r w:rsidRPr="003E3012">
        <w:rPr>
          <w:rFonts w:ascii="Calibri" w:eastAsia="Calibri" w:hAnsi="Calibri" w:cs="Times New Roman"/>
          <w:kern w:val="2"/>
          <w:sz w:val="24"/>
          <w:szCs w:val="24"/>
          <w14:ligatures w14:val="standardContextual"/>
        </w:rPr>
        <w:t xml:space="preserve">TS EN 13345  </w:t>
      </w:r>
    </w:p>
    <w:p w:rsidR="003E3012" w:rsidRPr="003E3012" w:rsidRDefault="003E3012" w:rsidP="003E3012">
      <w:pPr>
        <w:numPr>
          <w:ilvl w:val="0"/>
          <w:numId w:val="11"/>
        </w:numPr>
        <w:spacing w:after="160" w:line="259" w:lineRule="auto"/>
        <w:rPr>
          <w:rFonts w:ascii="Calibri" w:eastAsia="Calibri" w:hAnsi="Calibri" w:cs="Times New Roman"/>
          <w:kern w:val="2"/>
          <w:sz w:val="24"/>
          <w:szCs w:val="24"/>
          <w14:ligatures w14:val="standardContextual"/>
        </w:rPr>
      </w:pPr>
      <w:r w:rsidRPr="003E3012">
        <w:rPr>
          <w:rFonts w:ascii="Calibri" w:eastAsia="Calibri" w:hAnsi="Calibri" w:cs="Times New Roman"/>
          <w:kern w:val="2"/>
          <w:sz w:val="24"/>
          <w:szCs w:val="24"/>
          <w14:ligatures w14:val="standardContextual"/>
        </w:rPr>
        <w:t xml:space="preserve">ISO 9001:2008 14001 18001 </w:t>
      </w:r>
    </w:p>
    <w:p w:rsidR="003E3012" w:rsidRPr="003E3012" w:rsidRDefault="003E3012" w:rsidP="003E3012">
      <w:pPr>
        <w:spacing w:line="259" w:lineRule="auto"/>
        <w:ind w:left="720"/>
        <w:rPr>
          <w:rFonts w:ascii="Calibri" w:eastAsia="Calibri" w:hAnsi="Calibri" w:cs="Times New Roman"/>
          <w:kern w:val="2"/>
          <w:sz w:val="24"/>
          <w:szCs w:val="24"/>
          <w14:ligatures w14:val="standardContextual"/>
        </w:rPr>
      </w:pPr>
      <w:r w:rsidRPr="003E3012">
        <w:rPr>
          <w:rFonts w:ascii="Calibri" w:eastAsia="Calibri" w:hAnsi="Calibri" w:cs="Times New Roman"/>
          <w:kern w:val="2"/>
          <w:sz w:val="24"/>
          <w:szCs w:val="24"/>
          <w14:ligatures w14:val="standardContextual"/>
        </w:rPr>
        <w:t>kalite belgeleri olacaktır.</w:t>
      </w:r>
    </w:p>
    <w:p w:rsidR="003E3012" w:rsidRPr="003E3012" w:rsidRDefault="003E3012" w:rsidP="003E3012">
      <w:pPr>
        <w:spacing w:line="259" w:lineRule="auto"/>
        <w:ind w:left="720"/>
        <w:rPr>
          <w:rFonts w:ascii="Calibri" w:eastAsia="Calibri" w:hAnsi="Calibri" w:cs="Times New Roman"/>
          <w:kern w:val="2"/>
          <w:sz w:val="24"/>
          <w:szCs w:val="24"/>
          <w14:ligatures w14:val="standardContextual"/>
        </w:rPr>
      </w:pPr>
    </w:p>
    <w:p w:rsidR="003E3012" w:rsidRPr="003E3012" w:rsidRDefault="003E3012" w:rsidP="003E3012">
      <w:pPr>
        <w:spacing w:after="160" w:line="259" w:lineRule="auto"/>
        <w:rPr>
          <w:rFonts w:ascii="Calibri" w:eastAsia="Calibri" w:hAnsi="Calibri" w:cs="Times New Roman"/>
          <w:b/>
          <w:bCs/>
          <w:kern w:val="2"/>
          <w:sz w:val="24"/>
          <w:szCs w:val="24"/>
          <w14:ligatures w14:val="standardContextual"/>
        </w:rPr>
      </w:pPr>
      <w:r w:rsidRPr="003E3012">
        <w:rPr>
          <w:rFonts w:ascii="Calibri" w:eastAsia="Calibri" w:hAnsi="Calibri" w:cs="Times New Roman"/>
          <w:b/>
          <w:bCs/>
          <w:kern w:val="2"/>
          <w:sz w:val="24"/>
          <w:szCs w:val="24"/>
          <w14:ligatures w14:val="standardContextual"/>
        </w:rPr>
        <w:t>8-</w:t>
      </w:r>
      <w:r w:rsidRPr="003E3012">
        <w:rPr>
          <w:rFonts w:ascii="Calibri" w:eastAsia="Calibri" w:hAnsi="Calibri" w:cs="Times New Roman"/>
          <w:b/>
          <w:bCs/>
          <w:kern w:val="2"/>
          <w:sz w:val="24"/>
          <w:szCs w:val="24"/>
          <w14:ligatures w14:val="standardContextual"/>
        </w:rPr>
        <w:tab/>
      </w:r>
      <w:r w:rsidRPr="003E3012">
        <w:rPr>
          <w:rFonts w:ascii="Calibri" w:eastAsia="Calibri" w:hAnsi="Calibri" w:cs="Times New Roman"/>
          <w:b/>
          <w:bCs/>
          <w:kern w:val="2"/>
          <w:sz w:val="24"/>
          <w:szCs w:val="24"/>
          <w:u w:val="single"/>
          <w14:ligatures w14:val="standardContextual"/>
        </w:rPr>
        <w:t>Garanti ve Bakım</w:t>
      </w:r>
    </w:p>
    <w:p w:rsidR="003E3012" w:rsidRPr="003E3012" w:rsidRDefault="003E3012" w:rsidP="003E3012">
      <w:pPr>
        <w:numPr>
          <w:ilvl w:val="0"/>
          <w:numId w:val="12"/>
        </w:numPr>
        <w:spacing w:after="160" w:line="259" w:lineRule="auto"/>
        <w:contextualSpacing/>
        <w:rPr>
          <w:rFonts w:ascii="Calibri" w:eastAsia="Calibri" w:hAnsi="Calibri" w:cs="Times New Roman"/>
          <w:kern w:val="2"/>
          <w:sz w:val="24"/>
          <w:szCs w:val="24"/>
          <w14:ligatures w14:val="standardContextual"/>
        </w:rPr>
      </w:pPr>
      <w:r w:rsidRPr="003E3012">
        <w:rPr>
          <w:rFonts w:ascii="Calibri" w:eastAsia="Calibri" w:hAnsi="Calibri" w:cs="Times New Roman"/>
          <w:kern w:val="2"/>
          <w:sz w:val="24"/>
          <w:szCs w:val="24"/>
          <w14:ligatures w14:val="standardContextual"/>
        </w:rPr>
        <w:t xml:space="preserve">Söndürme sistemi üretim ve malzeme hatalarına karşı 2 + 3  yıl garantiye sahip olacaktır. </w:t>
      </w:r>
    </w:p>
    <w:p w:rsidR="003E3012" w:rsidRPr="003E3012" w:rsidRDefault="003E3012" w:rsidP="003E3012">
      <w:pPr>
        <w:numPr>
          <w:ilvl w:val="0"/>
          <w:numId w:val="12"/>
        </w:numPr>
        <w:spacing w:after="160" w:line="259" w:lineRule="auto"/>
        <w:contextualSpacing/>
        <w:rPr>
          <w:rFonts w:ascii="Calibri" w:eastAsia="Calibri" w:hAnsi="Calibri" w:cs="Times New Roman"/>
          <w:kern w:val="2"/>
          <w:sz w:val="24"/>
          <w:szCs w:val="24"/>
          <w14:ligatures w14:val="standardContextual"/>
        </w:rPr>
      </w:pPr>
      <w:r w:rsidRPr="003E3012">
        <w:rPr>
          <w:rFonts w:ascii="Calibri" w:eastAsia="Calibri" w:hAnsi="Calibri" w:cs="Times New Roman"/>
          <w:kern w:val="2"/>
          <w:sz w:val="24"/>
          <w:szCs w:val="24"/>
          <w14:ligatures w14:val="standardContextual"/>
        </w:rPr>
        <w:t>İstekli firma montaj ve bakım işlerini yerine getirecek yetkili personel ve gazlı yangın söndürme sistemi ile ilgili tüm evraklarını düzenleyerek işletmeye teslim edecektir.</w:t>
      </w:r>
    </w:p>
    <w:p w:rsidR="003E3012" w:rsidRPr="003E3012" w:rsidRDefault="003E3012" w:rsidP="003E3012">
      <w:pPr>
        <w:numPr>
          <w:ilvl w:val="0"/>
          <w:numId w:val="12"/>
        </w:numPr>
        <w:spacing w:after="160" w:line="259" w:lineRule="auto"/>
        <w:contextualSpacing/>
        <w:rPr>
          <w:rFonts w:ascii="Calibri" w:eastAsia="Calibri" w:hAnsi="Calibri" w:cs="Times New Roman"/>
          <w:kern w:val="2"/>
          <w:sz w:val="24"/>
          <w:szCs w:val="24"/>
          <w14:ligatures w14:val="standardContextual"/>
        </w:rPr>
      </w:pPr>
      <w:r w:rsidRPr="003E3012">
        <w:rPr>
          <w:rFonts w:ascii="Calibri" w:eastAsia="Calibri" w:hAnsi="Calibri" w:cs="Times New Roman"/>
          <w:kern w:val="2"/>
          <w:sz w:val="24"/>
          <w:szCs w:val="24"/>
          <w14:ligatures w14:val="standardContextual"/>
        </w:rPr>
        <w:t>İstekli firma, Söndürme sisteminin Periyodik Bakımları 5 yıl boyunca 6 ayda bir kez olmak üzere yılda iki defa olacak şekilde yapılacaktır. Bu bakımlar Yüklenicinin teklif bedeline dahil olacak şekilde 5 yıl boyunca İTO’dan herhangi bir ücret talep edilemeden yapılacaktır.</w:t>
      </w:r>
    </w:p>
    <w:p w:rsidR="003E3012" w:rsidRPr="00D11BB5" w:rsidRDefault="003E3012" w:rsidP="00846B5C">
      <w:pPr>
        <w:rPr>
          <w:rFonts w:cstheme="minorHAnsi"/>
          <w:sz w:val="24"/>
          <w:szCs w:val="24"/>
        </w:rPr>
      </w:pPr>
    </w:p>
    <w:p w:rsidR="00D11BB5" w:rsidRPr="00D11BB5" w:rsidRDefault="00D11BB5" w:rsidP="0057001B">
      <w:pPr>
        <w:jc w:val="both"/>
        <w:rPr>
          <w:rFonts w:cstheme="minorHAnsi"/>
          <w:sz w:val="24"/>
          <w:szCs w:val="24"/>
        </w:rPr>
      </w:pPr>
      <w:r w:rsidRPr="00D11BB5">
        <w:rPr>
          <w:rFonts w:cstheme="minorHAnsi"/>
          <w:sz w:val="24"/>
          <w:szCs w:val="24"/>
        </w:rPr>
        <w:t>EK:1A</w:t>
      </w: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r w:rsidRPr="00D11BB5">
        <w:rPr>
          <w:rFonts w:cstheme="minorHAnsi"/>
          <w:sz w:val="24"/>
          <w:szCs w:val="24"/>
        </w:rPr>
        <w:t>TEKLİF MEKTUBU (ÖRNEK)</w:t>
      </w:r>
    </w:p>
    <w:p w:rsidR="00D11BB5" w:rsidRPr="00D11BB5" w:rsidRDefault="00D11BB5" w:rsidP="0057001B">
      <w:pPr>
        <w:jc w:val="both"/>
        <w:rPr>
          <w:rFonts w:cstheme="minorHAnsi"/>
          <w:sz w:val="24"/>
          <w:szCs w:val="24"/>
        </w:rPr>
      </w:pPr>
    </w:p>
    <w:p w:rsidR="00D11BB5" w:rsidRPr="00D11BB5" w:rsidRDefault="00D11BB5" w:rsidP="006C128F">
      <w:pPr>
        <w:jc w:val="center"/>
        <w:rPr>
          <w:rFonts w:cstheme="minorHAnsi"/>
          <w:sz w:val="24"/>
          <w:szCs w:val="24"/>
        </w:rPr>
      </w:pPr>
      <w:r w:rsidRPr="00D11BB5">
        <w:rPr>
          <w:rFonts w:cstheme="minorHAnsi"/>
          <w:sz w:val="24"/>
          <w:szCs w:val="24"/>
        </w:rPr>
        <w:t>İSTANBUL TİCARET ODASI</w:t>
      </w:r>
    </w:p>
    <w:p w:rsidR="00D11BB5" w:rsidRPr="00D11BB5" w:rsidRDefault="00D11BB5" w:rsidP="006C128F">
      <w:pPr>
        <w:jc w:val="center"/>
        <w:rPr>
          <w:rFonts w:cstheme="minorHAnsi"/>
          <w:sz w:val="24"/>
          <w:szCs w:val="24"/>
        </w:rPr>
      </w:pPr>
      <w:r w:rsidRPr="00D11BB5">
        <w:rPr>
          <w:rFonts w:cstheme="minorHAnsi"/>
          <w:sz w:val="24"/>
          <w:szCs w:val="24"/>
        </w:rPr>
        <w:t>Yönetim Kurulu Başkanlığı’na;</w:t>
      </w:r>
    </w:p>
    <w:p w:rsidR="00D11BB5" w:rsidRPr="00D11BB5" w:rsidRDefault="00D11BB5" w:rsidP="0057001B">
      <w:pPr>
        <w:jc w:val="both"/>
        <w:rPr>
          <w:rFonts w:cstheme="minorHAnsi"/>
          <w:sz w:val="24"/>
          <w:szCs w:val="24"/>
        </w:rPr>
      </w:pPr>
    </w:p>
    <w:p w:rsidR="006C128F" w:rsidRDefault="006C128F" w:rsidP="0057001B">
      <w:pPr>
        <w:jc w:val="both"/>
        <w:rPr>
          <w:rFonts w:cstheme="minorHAnsi"/>
          <w:sz w:val="24"/>
          <w:szCs w:val="24"/>
        </w:rPr>
      </w:pPr>
    </w:p>
    <w:p w:rsidR="006C128F" w:rsidRDefault="006C128F" w:rsidP="0057001B">
      <w:pPr>
        <w:jc w:val="both"/>
        <w:rPr>
          <w:rFonts w:cstheme="minorHAnsi"/>
          <w:sz w:val="24"/>
          <w:szCs w:val="24"/>
        </w:rPr>
      </w:pPr>
    </w:p>
    <w:p w:rsidR="00D11BB5" w:rsidRPr="00D11BB5" w:rsidRDefault="00D11BB5" w:rsidP="0057001B">
      <w:pPr>
        <w:jc w:val="both"/>
        <w:rPr>
          <w:rFonts w:cstheme="minorHAnsi"/>
          <w:sz w:val="24"/>
          <w:szCs w:val="24"/>
        </w:rPr>
      </w:pPr>
      <w:r w:rsidRPr="00D11BB5">
        <w:rPr>
          <w:rFonts w:cstheme="minorHAnsi"/>
          <w:sz w:val="24"/>
          <w:szCs w:val="24"/>
        </w:rPr>
        <w:t xml:space="preserve">İstanbul Ticaret Odası </w:t>
      </w:r>
      <w:r w:rsidR="00147D35">
        <w:rPr>
          <w:rFonts w:cstheme="minorHAnsi"/>
          <w:sz w:val="24"/>
          <w:szCs w:val="24"/>
        </w:rPr>
        <w:t>Ana Bina ve Hizmet Binaları Elektrik Panoları Gazlı Yangın Söndü</w:t>
      </w:r>
      <w:r w:rsidR="00545E20">
        <w:rPr>
          <w:rFonts w:cstheme="minorHAnsi"/>
          <w:sz w:val="24"/>
          <w:szCs w:val="24"/>
        </w:rPr>
        <w:t>rme Sistemi Temini, Montajı ve 5</w:t>
      </w:r>
      <w:r w:rsidR="00147D35">
        <w:rPr>
          <w:rFonts w:cstheme="minorHAnsi"/>
          <w:sz w:val="24"/>
          <w:szCs w:val="24"/>
        </w:rPr>
        <w:t xml:space="preserve"> Yıl</w:t>
      </w:r>
      <w:r w:rsidR="00545E20">
        <w:rPr>
          <w:rFonts w:cstheme="minorHAnsi"/>
          <w:sz w:val="24"/>
          <w:szCs w:val="24"/>
        </w:rPr>
        <w:t xml:space="preserve"> Garanti /</w:t>
      </w:r>
      <w:r w:rsidR="00147D35">
        <w:rPr>
          <w:rFonts w:cstheme="minorHAnsi"/>
          <w:sz w:val="24"/>
          <w:szCs w:val="24"/>
        </w:rPr>
        <w:t xml:space="preserve">Bakım Hizmeti Temini İhalesi </w:t>
      </w:r>
      <w:r w:rsidR="001E03D0">
        <w:rPr>
          <w:rFonts w:cstheme="minorHAnsi"/>
          <w:sz w:val="24"/>
          <w:szCs w:val="24"/>
        </w:rPr>
        <w:t>ile i</w:t>
      </w:r>
      <w:r w:rsidRPr="00D11BB5">
        <w:rPr>
          <w:rFonts w:cstheme="minorHAnsi"/>
          <w:sz w:val="24"/>
          <w:szCs w:val="24"/>
        </w:rPr>
        <w:t xml:space="preserve">lgili ihale evrakının tümünü okudum/inceledim ve kabul ettim. </w:t>
      </w: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r w:rsidRPr="00D11BB5">
        <w:rPr>
          <w:rFonts w:cstheme="minorHAnsi"/>
          <w:sz w:val="24"/>
          <w:szCs w:val="24"/>
        </w:rPr>
        <w:t xml:space="preserve">Yukarıda belirtilen işlerin tamamını Ekli listede verdiğim birim fiyatlar ile yapmayı kabul ve taahhüt ederim. </w:t>
      </w:r>
    </w:p>
    <w:p w:rsidR="00D11BB5" w:rsidRPr="00D11BB5" w:rsidRDefault="00D11BB5" w:rsidP="0057001B">
      <w:pPr>
        <w:jc w:val="both"/>
        <w:rPr>
          <w:rFonts w:cstheme="minorHAnsi"/>
          <w:sz w:val="24"/>
          <w:szCs w:val="24"/>
        </w:rPr>
      </w:pPr>
    </w:p>
    <w:p w:rsidR="006C128F" w:rsidRDefault="006C128F" w:rsidP="0057001B">
      <w:pPr>
        <w:jc w:val="both"/>
        <w:rPr>
          <w:rFonts w:cstheme="minorHAnsi"/>
          <w:sz w:val="24"/>
          <w:szCs w:val="24"/>
        </w:rPr>
      </w:pPr>
    </w:p>
    <w:p w:rsidR="006C128F" w:rsidRDefault="006C128F" w:rsidP="0057001B">
      <w:pPr>
        <w:jc w:val="both"/>
        <w:rPr>
          <w:rFonts w:cstheme="minorHAnsi"/>
          <w:sz w:val="24"/>
          <w:szCs w:val="24"/>
        </w:rPr>
      </w:pPr>
    </w:p>
    <w:p w:rsidR="00D11BB5" w:rsidRPr="00D11BB5" w:rsidRDefault="00D11BB5" w:rsidP="0057001B">
      <w:pPr>
        <w:jc w:val="both"/>
        <w:rPr>
          <w:rFonts w:cstheme="minorHAnsi"/>
          <w:sz w:val="24"/>
          <w:szCs w:val="24"/>
        </w:rPr>
      </w:pPr>
      <w:r w:rsidRPr="00D11BB5">
        <w:rPr>
          <w:rFonts w:cstheme="minorHAnsi"/>
          <w:sz w:val="24"/>
          <w:szCs w:val="24"/>
        </w:rPr>
        <w:t>Saygılarımla,</w:t>
      </w: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r w:rsidRPr="00D11BB5">
        <w:rPr>
          <w:rFonts w:cstheme="minorHAnsi"/>
          <w:sz w:val="24"/>
          <w:szCs w:val="24"/>
        </w:rPr>
        <w:t xml:space="preserve">     /       /20</w:t>
      </w:r>
      <w:r w:rsidR="00846B5C">
        <w:rPr>
          <w:rFonts w:cstheme="minorHAnsi"/>
          <w:sz w:val="24"/>
          <w:szCs w:val="24"/>
        </w:rPr>
        <w:t>2</w:t>
      </w:r>
      <w:r w:rsidR="00147D35">
        <w:rPr>
          <w:rFonts w:cstheme="minorHAnsi"/>
          <w:sz w:val="24"/>
          <w:szCs w:val="24"/>
        </w:rPr>
        <w:t>6</w:t>
      </w: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r w:rsidRPr="00D11BB5">
        <w:rPr>
          <w:rFonts w:cstheme="minorHAnsi"/>
          <w:sz w:val="24"/>
          <w:szCs w:val="24"/>
        </w:rPr>
        <w:t> </w:t>
      </w:r>
    </w:p>
    <w:p w:rsidR="006C128F" w:rsidRDefault="006C128F">
      <w:pPr>
        <w:rPr>
          <w:rFonts w:cstheme="minorHAnsi"/>
          <w:sz w:val="24"/>
          <w:szCs w:val="24"/>
        </w:rPr>
      </w:pPr>
      <w:r>
        <w:rPr>
          <w:rFonts w:cstheme="minorHAnsi"/>
          <w:sz w:val="24"/>
          <w:szCs w:val="24"/>
        </w:rPr>
        <w:br w:type="page"/>
      </w:r>
    </w:p>
    <w:p w:rsidR="00D11BB5" w:rsidRPr="00D11BB5" w:rsidRDefault="00D11BB5" w:rsidP="0057001B">
      <w:pPr>
        <w:jc w:val="both"/>
        <w:rPr>
          <w:rFonts w:cstheme="minorHAnsi"/>
          <w:sz w:val="24"/>
          <w:szCs w:val="24"/>
        </w:rPr>
      </w:pPr>
      <w:r w:rsidRPr="00D11BB5">
        <w:rPr>
          <w:rFonts w:cstheme="minorHAnsi"/>
          <w:sz w:val="24"/>
          <w:szCs w:val="24"/>
        </w:rPr>
        <w:lastRenderedPageBreak/>
        <w:t xml:space="preserve">EK.1B: </w:t>
      </w: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r w:rsidRPr="00D11BB5">
        <w:rPr>
          <w:rFonts w:cstheme="minorHAnsi"/>
          <w:sz w:val="24"/>
          <w:szCs w:val="24"/>
        </w:rPr>
        <w:t>Teklif Üst Yazı</w:t>
      </w:r>
    </w:p>
    <w:p w:rsidR="00D11BB5" w:rsidRPr="00D11BB5" w:rsidRDefault="00D11BB5" w:rsidP="0057001B">
      <w:pPr>
        <w:jc w:val="both"/>
        <w:rPr>
          <w:rFonts w:cstheme="minorHAnsi"/>
          <w:sz w:val="24"/>
          <w:szCs w:val="24"/>
        </w:rPr>
      </w:pPr>
      <w:r w:rsidRPr="00D11BB5">
        <w:rPr>
          <w:rFonts w:cstheme="minorHAnsi"/>
          <w:sz w:val="24"/>
          <w:szCs w:val="24"/>
        </w:rPr>
        <w:t>Tarih</w:t>
      </w: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p>
    <w:p w:rsidR="00D11BB5" w:rsidRPr="00D11BB5" w:rsidRDefault="00D11BB5" w:rsidP="006C128F">
      <w:pPr>
        <w:jc w:val="center"/>
        <w:rPr>
          <w:rFonts w:cstheme="minorHAnsi"/>
          <w:sz w:val="24"/>
          <w:szCs w:val="24"/>
        </w:rPr>
      </w:pPr>
      <w:r w:rsidRPr="00D11BB5">
        <w:rPr>
          <w:rFonts w:cstheme="minorHAnsi"/>
          <w:sz w:val="24"/>
          <w:szCs w:val="24"/>
        </w:rPr>
        <w:t>İSTANBUL TİCARET ODASI BAŞKANLIĞI’NA</w:t>
      </w:r>
    </w:p>
    <w:p w:rsidR="00D11BB5" w:rsidRPr="00D11BB5" w:rsidRDefault="00D11BB5" w:rsidP="0057001B">
      <w:pPr>
        <w:jc w:val="both"/>
        <w:rPr>
          <w:rFonts w:cstheme="minorHAnsi"/>
          <w:sz w:val="24"/>
          <w:szCs w:val="24"/>
        </w:rPr>
      </w:pPr>
      <w:r w:rsidRPr="00D11BB5">
        <w:rPr>
          <w:rFonts w:cstheme="minorHAnsi"/>
          <w:sz w:val="24"/>
          <w:szCs w:val="24"/>
        </w:rPr>
        <w:tab/>
      </w:r>
      <w:r w:rsidRPr="00D11BB5">
        <w:rPr>
          <w:rFonts w:cstheme="minorHAnsi"/>
          <w:sz w:val="24"/>
          <w:szCs w:val="24"/>
        </w:rPr>
        <w:tab/>
        <w:t xml:space="preserve">     </w:t>
      </w:r>
      <w:r w:rsidRPr="00D11BB5">
        <w:rPr>
          <w:rFonts w:cstheme="minorHAnsi"/>
          <w:sz w:val="24"/>
          <w:szCs w:val="24"/>
        </w:rPr>
        <w:tab/>
        <w:t xml:space="preserve">                                                                                           </w:t>
      </w:r>
    </w:p>
    <w:p w:rsidR="00D11BB5" w:rsidRPr="00D11BB5" w:rsidRDefault="00D11BB5" w:rsidP="0057001B">
      <w:pPr>
        <w:jc w:val="both"/>
        <w:rPr>
          <w:rFonts w:cstheme="minorHAnsi"/>
          <w:sz w:val="24"/>
          <w:szCs w:val="24"/>
        </w:rPr>
      </w:pPr>
    </w:p>
    <w:p w:rsidR="006C128F" w:rsidRDefault="006C128F" w:rsidP="0057001B">
      <w:pPr>
        <w:jc w:val="both"/>
        <w:rPr>
          <w:rFonts w:cstheme="minorHAnsi"/>
          <w:sz w:val="24"/>
          <w:szCs w:val="24"/>
        </w:rPr>
      </w:pPr>
    </w:p>
    <w:p w:rsidR="00D11BB5" w:rsidRPr="00D11BB5" w:rsidRDefault="00AB315A" w:rsidP="0057001B">
      <w:pPr>
        <w:jc w:val="both"/>
        <w:rPr>
          <w:rFonts w:cstheme="minorHAnsi"/>
          <w:sz w:val="24"/>
          <w:szCs w:val="24"/>
        </w:rPr>
      </w:pPr>
      <w:r w:rsidRPr="00D11BB5">
        <w:rPr>
          <w:rFonts w:cstheme="minorHAnsi"/>
          <w:sz w:val="24"/>
          <w:szCs w:val="24"/>
        </w:rPr>
        <w:t xml:space="preserve">İstanbul Ticaret Odası </w:t>
      </w:r>
      <w:r>
        <w:rPr>
          <w:rFonts w:cstheme="minorHAnsi"/>
          <w:sz w:val="24"/>
          <w:szCs w:val="24"/>
        </w:rPr>
        <w:t>Ana Bina ve Hizmet Binaları Elektrik Panoları Gazlı Yangın Söndürme Sistemi Temini, Montajı ve 5 Yıl Garanti /Bakım</w:t>
      </w:r>
      <w:r w:rsidR="00147D35">
        <w:rPr>
          <w:rFonts w:cstheme="minorHAnsi"/>
          <w:sz w:val="24"/>
          <w:szCs w:val="24"/>
        </w:rPr>
        <w:t xml:space="preserve"> Hizmeti Temini İhalesi</w:t>
      </w:r>
      <w:r w:rsidR="00D11BB5" w:rsidRPr="00D11BB5">
        <w:rPr>
          <w:rFonts w:cstheme="minorHAnsi"/>
          <w:sz w:val="24"/>
          <w:szCs w:val="24"/>
        </w:rPr>
        <w:t xml:space="preserve"> teklifimizdir.</w:t>
      </w:r>
    </w:p>
    <w:p w:rsidR="00D11BB5" w:rsidRPr="00D11BB5" w:rsidRDefault="00D11BB5" w:rsidP="0057001B">
      <w:pPr>
        <w:jc w:val="both"/>
        <w:rPr>
          <w:rFonts w:cstheme="minorHAnsi"/>
          <w:sz w:val="24"/>
          <w:szCs w:val="24"/>
        </w:rPr>
      </w:pPr>
    </w:p>
    <w:p w:rsidR="006C128F" w:rsidRDefault="006C128F" w:rsidP="0057001B">
      <w:pPr>
        <w:jc w:val="both"/>
        <w:rPr>
          <w:rFonts w:cstheme="minorHAnsi"/>
          <w:sz w:val="24"/>
          <w:szCs w:val="24"/>
        </w:rPr>
      </w:pPr>
    </w:p>
    <w:p w:rsidR="006C128F" w:rsidRDefault="006C128F" w:rsidP="0057001B">
      <w:pPr>
        <w:jc w:val="both"/>
        <w:rPr>
          <w:rFonts w:cstheme="minorHAnsi"/>
          <w:sz w:val="24"/>
          <w:szCs w:val="24"/>
        </w:rPr>
      </w:pPr>
    </w:p>
    <w:p w:rsidR="006C128F" w:rsidRDefault="006C128F" w:rsidP="0057001B">
      <w:pPr>
        <w:jc w:val="both"/>
        <w:rPr>
          <w:rFonts w:cstheme="minorHAnsi"/>
          <w:sz w:val="24"/>
          <w:szCs w:val="24"/>
        </w:rPr>
      </w:pPr>
    </w:p>
    <w:p w:rsidR="006C128F" w:rsidRDefault="006C128F" w:rsidP="0057001B">
      <w:pPr>
        <w:jc w:val="both"/>
        <w:rPr>
          <w:rFonts w:cstheme="minorHAnsi"/>
          <w:sz w:val="24"/>
          <w:szCs w:val="24"/>
        </w:rPr>
      </w:pPr>
    </w:p>
    <w:p w:rsidR="00D11BB5" w:rsidRPr="00D11BB5" w:rsidRDefault="00D11BB5" w:rsidP="0057001B">
      <w:pPr>
        <w:jc w:val="both"/>
        <w:rPr>
          <w:rFonts w:cstheme="minorHAnsi"/>
          <w:sz w:val="24"/>
          <w:szCs w:val="24"/>
        </w:rPr>
      </w:pPr>
      <w:r w:rsidRPr="00D11BB5">
        <w:rPr>
          <w:rFonts w:cstheme="minorHAnsi"/>
          <w:sz w:val="24"/>
          <w:szCs w:val="24"/>
        </w:rPr>
        <w:t>Saygılarımla,</w:t>
      </w:r>
    </w:p>
    <w:p w:rsidR="00D11BB5" w:rsidRPr="00D11BB5" w:rsidRDefault="00D11BB5" w:rsidP="0057001B">
      <w:pPr>
        <w:jc w:val="both"/>
        <w:rPr>
          <w:rFonts w:cstheme="minorHAnsi"/>
          <w:sz w:val="24"/>
          <w:szCs w:val="24"/>
        </w:rPr>
      </w:pPr>
    </w:p>
    <w:p w:rsidR="00D11BB5" w:rsidRPr="00D11BB5" w:rsidRDefault="00D11BB5" w:rsidP="0057001B">
      <w:pPr>
        <w:jc w:val="both"/>
        <w:rPr>
          <w:rFonts w:cstheme="minorHAnsi"/>
          <w:sz w:val="24"/>
          <w:szCs w:val="24"/>
        </w:rPr>
      </w:pPr>
      <w:r w:rsidRPr="00D11BB5">
        <w:rPr>
          <w:rFonts w:cstheme="minorHAnsi"/>
          <w:sz w:val="24"/>
          <w:szCs w:val="24"/>
        </w:rPr>
        <w:t xml:space="preserve">     /       /20</w:t>
      </w:r>
      <w:r w:rsidR="00C823EE">
        <w:rPr>
          <w:rFonts w:cstheme="minorHAnsi"/>
          <w:sz w:val="24"/>
          <w:szCs w:val="24"/>
        </w:rPr>
        <w:t>2</w:t>
      </w:r>
      <w:r w:rsidR="00147D35">
        <w:rPr>
          <w:rFonts w:cstheme="minorHAnsi"/>
          <w:sz w:val="24"/>
          <w:szCs w:val="24"/>
        </w:rPr>
        <w:t>6</w:t>
      </w:r>
    </w:p>
    <w:p w:rsidR="00D11BB5" w:rsidRPr="00D11BB5" w:rsidRDefault="00D11BB5" w:rsidP="0057001B">
      <w:pPr>
        <w:jc w:val="both"/>
        <w:rPr>
          <w:rFonts w:cstheme="minorHAnsi"/>
          <w:sz w:val="24"/>
          <w:szCs w:val="24"/>
        </w:rPr>
      </w:pPr>
    </w:p>
    <w:p w:rsidR="006C128F" w:rsidRDefault="006C128F" w:rsidP="0057001B">
      <w:pPr>
        <w:jc w:val="both"/>
        <w:rPr>
          <w:rFonts w:cstheme="minorHAnsi"/>
          <w:sz w:val="24"/>
          <w:szCs w:val="24"/>
        </w:rPr>
      </w:pPr>
    </w:p>
    <w:p w:rsidR="006C128F" w:rsidRDefault="006C128F" w:rsidP="0057001B">
      <w:pPr>
        <w:jc w:val="both"/>
        <w:rPr>
          <w:rFonts w:cstheme="minorHAnsi"/>
          <w:sz w:val="24"/>
          <w:szCs w:val="24"/>
        </w:rPr>
      </w:pPr>
    </w:p>
    <w:p w:rsidR="006C128F" w:rsidRDefault="006C128F" w:rsidP="0057001B">
      <w:pPr>
        <w:jc w:val="both"/>
        <w:rPr>
          <w:rFonts w:cstheme="minorHAnsi"/>
          <w:sz w:val="24"/>
          <w:szCs w:val="24"/>
        </w:rPr>
      </w:pPr>
    </w:p>
    <w:p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rsidR="009C3518" w:rsidRPr="00D11BB5" w:rsidRDefault="00D11BB5" w:rsidP="0057001B">
      <w:pPr>
        <w:jc w:val="both"/>
        <w:rPr>
          <w:rFonts w:cstheme="minorHAnsi"/>
          <w:sz w:val="24"/>
          <w:szCs w:val="24"/>
        </w:rPr>
      </w:pPr>
      <w:r w:rsidRPr="00D11BB5">
        <w:rPr>
          <w:rFonts w:cstheme="minorHAnsi"/>
          <w:sz w:val="24"/>
          <w:szCs w:val="24"/>
        </w:rPr>
        <w:tab/>
      </w:r>
    </w:p>
    <w:sectPr w:rsidR="009C3518" w:rsidRPr="00D11BB5" w:rsidSect="008E59F3">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A12" w:rsidRDefault="00921A12" w:rsidP="00C44963">
      <w:r>
        <w:separator/>
      </w:r>
    </w:p>
  </w:endnote>
  <w:endnote w:type="continuationSeparator" w:id="0">
    <w:p w:rsidR="00921A12" w:rsidRDefault="00921A12"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AC0" w:rsidRDefault="002F5AC0">
    <w:pPr>
      <w:pStyle w:val="AltBilgi"/>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0F4D7"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2F5AC0" w:rsidRDefault="002F5AC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26CB2">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rsidR="002F5AC0" w:rsidRDefault="002F5AC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26CB2">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A12" w:rsidRDefault="00921A12" w:rsidP="00C44963">
      <w:r>
        <w:separator/>
      </w:r>
    </w:p>
  </w:footnote>
  <w:footnote w:type="continuationSeparator" w:id="0">
    <w:p w:rsidR="00921A12" w:rsidRDefault="00921A12"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AC0" w:rsidRDefault="00E9234F">
    <w:pPr>
      <w:pStyle w:val="stBilgi"/>
    </w:pPr>
    <w:r>
      <w:t>İstanbul Ticaret Odası İhale</w:t>
    </w:r>
    <w:r w:rsidR="002F5AC0">
      <w:t xml:space="preserve"> Şartname</w:t>
    </w:r>
    <w:r>
      <w:t>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675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8C2A0C"/>
    <w:multiLevelType w:val="hybridMultilevel"/>
    <w:tmpl w:val="5468840A"/>
    <w:lvl w:ilvl="0" w:tplc="D5A262E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B68254C"/>
    <w:multiLevelType w:val="hybridMultilevel"/>
    <w:tmpl w:val="C8DE8078"/>
    <w:lvl w:ilvl="0" w:tplc="236644E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5463BC"/>
    <w:multiLevelType w:val="hybridMultilevel"/>
    <w:tmpl w:val="11C4CF06"/>
    <w:lvl w:ilvl="0" w:tplc="B32A00B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4"/>
  </w:num>
  <w:num w:numId="2">
    <w:abstractNumId w:val="2"/>
  </w:num>
  <w:num w:numId="3">
    <w:abstractNumId w:val="10"/>
  </w:num>
  <w:num w:numId="4">
    <w:abstractNumId w:val="7"/>
  </w:num>
  <w:num w:numId="5">
    <w:abstractNumId w:val="0"/>
  </w:num>
  <w:num w:numId="6">
    <w:abstractNumId w:val="1"/>
  </w:num>
  <w:num w:numId="7">
    <w:abstractNumId w:val="8"/>
  </w:num>
  <w:num w:numId="8">
    <w:abstractNumId w:val="9"/>
  </w:num>
  <w:num w:numId="9">
    <w:abstractNumId w:val="3"/>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37CA8"/>
    <w:rsid w:val="0004223F"/>
    <w:rsid w:val="00042E34"/>
    <w:rsid w:val="00057BD0"/>
    <w:rsid w:val="000922EB"/>
    <w:rsid w:val="000953BE"/>
    <w:rsid w:val="000A74A7"/>
    <w:rsid w:val="000F5A2B"/>
    <w:rsid w:val="00143144"/>
    <w:rsid w:val="00143C90"/>
    <w:rsid w:val="00147D35"/>
    <w:rsid w:val="001673A6"/>
    <w:rsid w:val="0017216B"/>
    <w:rsid w:val="001936BD"/>
    <w:rsid w:val="001A2E84"/>
    <w:rsid w:val="001E03D0"/>
    <w:rsid w:val="002245AB"/>
    <w:rsid w:val="00236851"/>
    <w:rsid w:val="002412F4"/>
    <w:rsid w:val="00243CAE"/>
    <w:rsid w:val="002500B0"/>
    <w:rsid w:val="00277DB5"/>
    <w:rsid w:val="002939C9"/>
    <w:rsid w:val="002D34F3"/>
    <w:rsid w:val="002F5AC0"/>
    <w:rsid w:val="00302195"/>
    <w:rsid w:val="00362637"/>
    <w:rsid w:val="00373B8C"/>
    <w:rsid w:val="00384E02"/>
    <w:rsid w:val="00385234"/>
    <w:rsid w:val="0039678E"/>
    <w:rsid w:val="003C37DC"/>
    <w:rsid w:val="003C4D09"/>
    <w:rsid w:val="003E05FD"/>
    <w:rsid w:val="003E3012"/>
    <w:rsid w:val="003E7CB6"/>
    <w:rsid w:val="004060C1"/>
    <w:rsid w:val="00422455"/>
    <w:rsid w:val="004741AB"/>
    <w:rsid w:val="00483F78"/>
    <w:rsid w:val="004928D3"/>
    <w:rsid w:val="004E5D94"/>
    <w:rsid w:val="00503696"/>
    <w:rsid w:val="00506AC4"/>
    <w:rsid w:val="00514568"/>
    <w:rsid w:val="00543C17"/>
    <w:rsid w:val="00545E20"/>
    <w:rsid w:val="00547BC6"/>
    <w:rsid w:val="0057001B"/>
    <w:rsid w:val="00573061"/>
    <w:rsid w:val="005740D3"/>
    <w:rsid w:val="005749A8"/>
    <w:rsid w:val="0058361E"/>
    <w:rsid w:val="00594A47"/>
    <w:rsid w:val="005B3114"/>
    <w:rsid w:val="005C7BFD"/>
    <w:rsid w:val="005D6512"/>
    <w:rsid w:val="005E2D77"/>
    <w:rsid w:val="005F037E"/>
    <w:rsid w:val="005F3266"/>
    <w:rsid w:val="00646CE8"/>
    <w:rsid w:val="00660AEA"/>
    <w:rsid w:val="00686DE5"/>
    <w:rsid w:val="00691C1C"/>
    <w:rsid w:val="00695B08"/>
    <w:rsid w:val="006A6FC5"/>
    <w:rsid w:val="006B232A"/>
    <w:rsid w:val="006C128F"/>
    <w:rsid w:val="0070718B"/>
    <w:rsid w:val="007319DF"/>
    <w:rsid w:val="00740BA1"/>
    <w:rsid w:val="00787401"/>
    <w:rsid w:val="007B23FB"/>
    <w:rsid w:val="007C2984"/>
    <w:rsid w:val="007C6026"/>
    <w:rsid w:val="007D4F36"/>
    <w:rsid w:val="007F73F5"/>
    <w:rsid w:val="008237E6"/>
    <w:rsid w:val="00825F12"/>
    <w:rsid w:val="00846B5C"/>
    <w:rsid w:val="00860DF2"/>
    <w:rsid w:val="008A37B3"/>
    <w:rsid w:val="008A39F3"/>
    <w:rsid w:val="008E2128"/>
    <w:rsid w:val="008E59F3"/>
    <w:rsid w:val="008E65D1"/>
    <w:rsid w:val="00902570"/>
    <w:rsid w:val="00913D80"/>
    <w:rsid w:val="00921A12"/>
    <w:rsid w:val="00944E9D"/>
    <w:rsid w:val="00954B33"/>
    <w:rsid w:val="00965AE8"/>
    <w:rsid w:val="00976464"/>
    <w:rsid w:val="00985840"/>
    <w:rsid w:val="009C3518"/>
    <w:rsid w:val="009C7DEC"/>
    <w:rsid w:val="009E00B2"/>
    <w:rsid w:val="009E4004"/>
    <w:rsid w:val="009E55B0"/>
    <w:rsid w:val="00A44623"/>
    <w:rsid w:val="00A95D92"/>
    <w:rsid w:val="00AA6747"/>
    <w:rsid w:val="00AB315A"/>
    <w:rsid w:val="00AC3D80"/>
    <w:rsid w:val="00AD4C5A"/>
    <w:rsid w:val="00AD7A91"/>
    <w:rsid w:val="00AF089E"/>
    <w:rsid w:val="00B073C5"/>
    <w:rsid w:val="00B4598B"/>
    <w:rsid w:val="00B72B7A"/>
    <w:rsid w:val="00B74E03"/>
    <w:rsid w:val="00B85129"/>
    <w:rsid w:val="00B94001"/>
    <w:rsid w:val="00B950DA"/>
    <w:rsid w:val="00BA2329"/>
    <w:rsid w:val="00BC45E6"/>
    <w:rsid w:val="00BD0A52"/>
    <w:rsid w:val="00C2619D"/>
    <w:rsid w:val="00C44963"/>
    <w:rsid w:val="00C5750E"/>
    <w:rsid w:val="00C7626E"/>
    <w:rsid w:val="00C823EE"/>
    <w:rsid w:val="00C84C1A"/>
    <w:rsid w:val="00C84C67"/>
    <w:rsid w:val="00C95D18"/>
    <w:rsid w:val="00C963BE"/>
    <w:rsid w:val="00CA3279"/>
    <w:rsid w:val="00D0092E"/>
    <w:rsid w:val="00D06F3A"/>
    <w:rsid w:val="00D11BB5"/>
    <w:rsid w:val="00D17DAB"/>
    <w:rsid w:val="00D52CCD"/>
    <w:rsid w:val="00D81044"/>
    <w:rsid w:val="00D84112"/>
    <w:rsid w:val="00DB4C24"/>
    <w:rsid w:val="00DF285F"/>
    <w:rsid w:val="00DF4EFF"/>
    <w:rsid w:val="00E02A8D"/>
    <w:rsid w:val="00E258BC"/>
    <w:rsid w:val="00E847E9"/>
    <w:rsid w:val="00E9133D"/>
    <w:rsid w:val="00E9234F"/>
    <w:rsid w:val="00E9583B"/>
    <w:rsid w:val="00EB7059"/>
    <w:rsid w:val="00EC63AF"/>
    <w:rsid w:val="00ED06B8"/>
    <w:rsid w:val="00EE06DA"/>
    <w:rsid w:val="00EE637D"/>
    <w:rsid w:val="00EF3C4A"/>
    <w:rsid w:val="00F17A91"/>
    <w:rsid w:val="00F24690"/>
    <w:rsid w:val="00F26CB2"/>
    <w:rsid w:val="00F67254"/>
    <w:rsid w:val="00FB498C"/>
    <w:rsid w:val="00FB7E5F"/>
    <w:rsid w:val="00FE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uiPriority w:val="9"/>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BalonMetni">
    <w:name w:val="Balloon Text"/>
    <w:basedOn w:val="Normal"/>
    <w:link w:val="BalonMetniChar"/>
    <w:uiPriority w:val="99"/>
    <w:semiHidden/>
    <w:unhideWhenUsed/>
    <w:rsid w:val="003E05F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05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i.kose@ito.org.tr" TargetMode="External"/><Relationship Id="rId4" Type="http://schemas.openxmlformats.org/officeDocument/2006/relationships/settings" Target="settings.xml"/><Relationship Id="rId9" Type="http://schemas.openxmlformats.org/officeDocument/2006/relationships/hyperlink" Target="mailto:selcuk.yavuz@ito.org.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2F558-8456-4E2B-A629-C7175C6D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2385</Words>
  <Characters>13596</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2022-03-10T13:30:00Z</cp:lastPrinted>
  <dcterms:created xsi:type="dcterms:W3CDTF">2026-05-14T09:32:00Z</dcterms:created>
  <dcterms:modified xsi:type="dcterms:W3CDTF">2026-05-14T09:32:00Z</dcterms:modified>
</cp:coreProperties>
</file>